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C968A" w14:textId="77777777" w:rsidR="00FC7DEE" w:rsidRDefault="00FC7DEE" w:rsidP="00FC7DEE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2B9FB684" wp14:editId="1B310D3C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EE24" w14:textId="77777777" w:rsidR="00FC7DEE" w:rsidRPr="00475815" w:rsidRDefault="00FC7DEE" w:rsidP="00FC7DEE">
      <w:pPr>
        <w:pStyle w:val="Versdoc"/>
      </w:pPr>
    </w:p>
    <w:p w14:paraId="7BC7DC40" w14:textId="77777777" w:rsidR="00FC7DEE" w:rsidRDefault="00FC7DEE" w:rsidP="00FC7DEE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3DD88CA6" wp14:editId="37988BA8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98926" w14:textId="77777777" w:rsidR="00FC7DEE" w:rsidRDefault="00FC7DEE" w:rsidP="00FC7DEE">
      <w:pPr>
        <w:pStyle w:val="Versdoc"/>
      </w:pPr>
    </w:p>
    <w:p w14:paraId="2EEF410F" w14:textId="77777777" w:rsidR="00FC7DEE" w:rsidRDefault="00FC7DEE" w:rsidP="00FC7DEE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2326D37" wp14:editId="1394D83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2731152" w14:textId="77777777" w:rsidR="00535212" w:rsidRPr="00792B5F" w:rsidRDefault="00535212" w:rsidP="00535212">
      <w:pPr>
        <w:pStyle w:val="Versdoc"/>
        <w:spacing w:before="0"/>
        <w:rPr>
          <w:sz w:val="22"/>
          <w:szCs w:val="22"/>
        </w:rPr>
      </w:pPr>
    </w:p>
    <w:p w14:paraId="536C4550" w14:textId="77777777" w:rsidR="00535212" w:rsidRPr="00792B5F" w:rsidRDefault="00535212" w:rsidP="00535212">
      <w:pPr>
        <w:pStyle w:val="Versdoc"/>
        <w:spacing w:before="0"/>
        <w:rPr>
          <w:sz w:val="22"/>
          <w:szCs w:val="22"/>
        </w:rPr>
      </w:pPr>
    </w:p>
    <w:p w14:paraId="7BABF5AF" w14:textId="77777777" w:rsidR="00535212" w:rsidRPr="00792B5F" w:rsidRDefault="00535212" w:rsidP="00535212">
      <w:pPr>
        <w:pStyle w:val="Versdoc"/>
        <w:spacing w:before="0"/>
        <w:rPr>
          <w:sz w:val="22"/>
          <w:szCs w:val="22"/>
        </w:rPr>
      </w:pPr>
    </w:p>
    <w:p w14:paraId="0EFD42CC" w14:textId="77777777" w:rsidR="00535212" w:rsidRPr="00C455E9" w:rsidRDefault="00535212" w:rsidP="00535212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24F84847" w14:textId="77777777" w:rsidR="002D3125" w:rsidRPr="00535212" w:rsidRDefault="00611598" w:rsidP="00611598">
      <w:pPr>
        <w:pStyle w:val="TitoloDoc"/>
        <w:rPr>
          <w:sz w:val="28"/>
          <w:szCs w:val="28"/>
        </w:rPr>
      </w:pPr>
      <w:r w:rsidRPr="00535212">
        <w:rPr>
          <w:sz w:val="28"/>
          <w:szCs w:val="28"/>
        </w:rPr>
        <w:t xml:space="preserve">Area </w:t>
      </w:r>
      <w:r w:rsidR="007062F3" w:rsidRPr="00535212">
        <w:rPr>
          <w:sz w:val="28"/>
          <w:szCs w:val="28"/>
        </w:rPr>
        <w:t>Anonimizzazione e Pseudonimizzazione</w:t>
      </w:r>
    </w:p>
    <w:p w14:paraId="63F9A029" w14:textId="77777777" w:rsidR="002D3125" w:rsidRDefault="002D3125" w:rsidP="00535212">
      <w:pPr>
        <w:pStyle w:val="Versdoc"/>
        <w:spacing w:before="0"/>
        <w:rPr>
          <w:sz w:val="22"/>
          <w:szCs w:val="22"/>
        </w:rPr>
      </w:pPr>
    </w:p>
    <w:p w14:paraId="7A8232F6" w14:textId="77777777" w:rsidR="00535212" w:rsidRDefault="00535212" w:rsidP="00535212">
      <w:pPr>
        <w:pStyle w:val="Versdoc"/>
        <w:spacing w:before="0"/>
        <w:rPr>
          <w:sz w:val="22"/>
          <w:szCs w:val="22"/>
        </w:rPr>
      </w:pPr>
    </w:p>
    <w:p w14:paraId="6FEA010C" w14:textId="77777777" w:rsidR="00535212" w:rsidRDefault="00535212" w:rsidP="00535212">
      <w:pPr>
        <w:pStyle w:val="Versdoc"/>
        <w:spacing w:before="0"/>
        <w:rPr>
          <w:sz w:val="22"/>
          <w:szCs w:val="22"/>
        </w:rPr>
      </w:pPr>
    </w:p>
    <w:p w14:paraId="7F3728F5" w14:textId="77777777" w:rsidR="00535212" w:rsidRDefault="00535212" w:rsidP="00535212">
      <w:pPr>
        <w:pStyle w:val="Versdoc"/>
        <w:spacing w:before="0"/>
        <w:rPr>
          <w:sz w:val="22"/>
          <w:szCs w:val="22"/>
        </w:rPr>
      </w:pPr>
    </w:p>
    <w:p w14:paraId="022B4C19" w14:textId="77777777" w:rsidR="00535212" w:rsidRDefault="00535212" w:rsidP="00535212">
      <w:pPr>
        <w:pStyle w:val="Versdoc"/>
        <w:spacing w:before="0"/>
        <w:rPr>
          <w:sz w:val="22"/>
          <w:szCs w:val="22"/>
        </w:rPr>
      </w:pPr>
    </w:p>
    <w:p w14:paraId="52130FC1" w14:textId="77777777" w:rsidR="00535212" w:rsidRPr="00535212" w:rsidRDefault="00535212" w:rsidP="00535212">
      <w:pPr>
        <w:pStyle w:val="Versdoc"/>
        <w:spacing w:before="0"/>
        <w:rPr>
          <w:sz w:val="22"/>
          <w:szCs w:val="22"/>
        </w:rPr>
      </w:pPr>
    </w:p>
    <w:p w14:paraId="4050538E" w14:textId="77777777" w:rsidR="00535212" w:rsidRPr="00AE7222" w:rsidRDefault="00535212" w:rsidP="00535212">
      <w:pPr>
        <w:pStyle w:val="Versdoc"/>
      </w:pPr>
      <w:r>
        <w:t>Versione 1.0</w:t>
      </w:r>
    </w:p>
    <w:p w14:paraId="64A24367" w14:textId="0BCB5FE4" w:rsidR="00535212" w:rsidRPr="00AE7222" w:rsidRDefault="00FC7DEE" w:rsidP="00535212">
      <w:pPr>
        <w:pStyle w:val="Versdoc"/>
      </w:pPr>
      <w:r>
        <w:t>01 Agosto 2024</w:t>
      </w:r>
    </w:p>
    <w:p w14:paraId="4000B7EF" w14:textId="77777777" w:rsidR="002D3125" w:rsidRDefault="002D3125" w:rsidP="00C62702">
      <w:pPr>
        <w:pStyle w:val="Versdoc"/>
      </w:pPr>
    </w:p>
    <w:p w14:paraId="769D2CC7" w14:textId="77777777" w:rsidR="002D3125" w:rsidRPr="00AF2EC0" w:rsidRDefault="002D3125" w:rsidP="00AF2EC0">
      <w:pPr>
        <w:pStyle w:val="Titol1senzanum"/>
        <w:keepLines w:val="0"/>
        <w:widowControl w:val="0"/>
        <w:numPr>
          <w:ilvl w:val="0"/>
          <w:numId w:val="0"/>
        </w:numPr>
        <w:spacing w:after="120"/>
        <w:ind w:right="0"/>
        <w:rPr>
          <w:rFonts w:ascii="Arial" w:eastAsia="Calibri" w:hAnsi="Arial"/>
          <w:szCs w:val="24"/>
          <w:lang w:eastAsia="it-IT"/>
        </w:rPr>
      </w:pPr>
      <w:r>
        <w:br w:type="page"/>
      </w:r>
      <w:r w:rsidRPr="00AF2EC0">
        <w:rPr>
          <w:rFonts w:ascii="Arial" w:eastAsia="Calibri" w:hAnsi="Arial"/>
          <w:szCs w:val="24"/>
          <w:lang w:eastAsia="it-IT"/>
        </w:rPr>
        <w:lastRenderedPageBreak/>
        <w:t>Diritti di Autore e  Clausole di Riservatezza</w:t>
      </w:r>
    </w:p>
    <w:p w14:paraId="427E66DD" w14:textId="77777777" w:rsidR="00FC7DEE" w:rsidRPr="00FC7DEE" w:rsidRDefault="00FC7DEE" w:rsidP="00FC7DEE">
      <w:pPr>
        <w:spacing w:after="240"/>
        <w:ind w:left="0" w:right="283"/>
        <w:jc w:val="both"/>
        <w:rPr>
          <w:sz w:val="22"/>
          <w:szCs w:val="22"/>
        </w:rPr>
      </w:pPr>
      <w:bookmarkStart w:id="1" w:name="_Hlk181955906"/>
      <w:r w:rsidRPr="00FC7DEE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063D07DA" w14:textId="77777777" w:rsidR="00FC7DEE" w:rsidRPr="00FC7DEE" w:rsidRDefault="00FC7DEE" w:rsidP="00FC7DEE">
      <w:pPr>
        <w:spacing w:after="240"/>
        <w:ind w:left="0" w:right="283"/>
        <w:jc w:val="both"/>
        <w:rPr>
          <w:sz w:val="22"/>
          <w:szCs w:val="22"/>
        </w:rPr>
      </w:pPr>
      <w:r w:rsidRPr="00FC7DEE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6E62E852" w14:textId="77777777" w:rsidR="00FC7DEE" w:rsidRPr="00463C7D" w:rsidRDefault="00FC7DEE" w:rsidP="00FC7DEE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FC7DEE" w:rsidRPr="00FC7DEE" w14:paraId="7CCAEB0A" w14:textId="77777777" w:rsidTr="00A15D7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63777F7B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7A628EE3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2108850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3F4A23A1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A45A4AB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Memorizzato in:</w:t>
            </w:r>
          </w:p>
        </w:tc>
      </w:tr>
      <w:tr w:rsidR="00FC7DEE" w:rsidRPr="00FC7DEE" w14:paraId="140A5D3E" w14:textId="77777777" w:rsidTr="00A15D7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FA7E44F" w14:textId="66D1CAA9" w:rsidR="00FC7DEE" w:rsidRPr="00FC7DEE" w:rsidRDefault="00FC7DEE" w:rsidP="00FC7DE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1.</w:t>
            </w:r>
            <w:r w:rsidRPr="00FC7DEE"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36EE5FF9" w14:textId="77777777" w:rsidR="00FC7DEE" w:rsidRPr="00FC7DEE" w:rsidRDefault="00FC7DEE" w:rsidP="00FC7DE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1E4B2EA" w14:textId="5D29FCF8" w:rsidR="00FC7DEE" w:rsidRPr="00FC7DEE" w:rsidRDefault="00FC7DEE" w:rsidP="00FC7DE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6DB0A494" w14:textId="77777777" w:rsidR="00FC7DEE" w:rsidRPr="00FC7DEE" w:rsidRDefault="00FC7DEE" w:rsidP="00FC7DE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CA6BF6C" w14:textId="77777777" w:rsidR="00FC7DEE" w:rsidRPr="00FC7DEE" w:rsidRDefault="00FC7DEE" w:rsidP="00FC7DEE">
            <w:pPr>
              <w:spacing w:before="48" w:after="48"/>
              <w:ind w:left="0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SGI</w:t>
            </w:r>
          </w:p>
        </w:tc>
      </w:tr>
      <w:tr w:rsidR="00FC7DEE" w14:paraId="220C219D" w14:textId="77777777" w:rsidTr="00A15D74">
        <w:trPr>
          <w:cantSplit/>
        </w:trPr>
        <w:tc>
          <w:tcPr>
            <w:tcW w:w="822" w:type="dxa"/>
            <w:vAlign w:val="center"/>
          </w:tcPr>
          <w:p w14:paraId="6CA7C02E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7A848870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497327E6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61CE7C18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497B80E1" w14:textId="77777777" w:rsidR="00FC7DEE" w:rsidRPr="00537648" w:rsidRDefault="00FC7DEE" w:rsidP="00A15D74">
            <w:pPr>
              <w:spacing w:before="48" w:after="48"/>
            </w:pPr>
          </w:p>
        </w:tc>
      </w:tr>
      <w:tr w:rsidR="00FC7DEE" w14:paraId="4285A0C1" w14:textId="77777777" w:rsidTr="00A15D74">
        <w:trPr>
          <w:cantSplit/>
        </w:trPr>
        <w:tc>
          <w:tcPr>
            <w:tcW w:w="822" w:type="dxa"/>
            <w:vAlign w:val="center"/>
          </w:tcPr>
          <w:p w14:paraId="467250C3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2A9122AE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CEC3EE3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E353D7E" w14:textId="77777777" w:rsidR="00FC7DEE" w:rsidRDefault="00FC7DEE" w:rsidP="00A15D74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4B84D900" w14:textId="77777777" w:rsidR="00FC7DEE" w:rsidRPr="00537648" w:rsidRDefault="00FC7DEE" w:rsidP="00A15D74">
            <w:pPr>
              <w:spacing w:before="48" w:after="48"/>
            </w:pPr>
          </w:p>
        </w:tc>
      </w:tr>
    </w:tbl>
    <w:p w14:paraId="1B74D818" w14:textId="77777777" w:rsidR="00FC7DEE" w:rsidRPr="00463C7D" w:rsidRDefault="00FC7DEE" w:rsidP="00FC7DEE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FC7DEE" w:rsidRPr="00FC7DEE" w14:paraId="491263DB" w14:textId="77777777" w:rsidTr="00A15D7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C92CB3C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68BB7AE" w14:textId="77777777" w:rsidR="00FC7DEE" w:rsidRPr="00FC7DEE" w:rsidRDefault="00FC7DEE" w:rsidP="00A15D74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Modifiche</w:t>
            </w:r>
          </w:p>
        </w:tc>
      </w:tr>
      <w:tr w:rsidR="00FC7DEE" w:rsidRPr="00FC7DEE" w14:paraId="4AD8E080" w14:textId="77777777" w:rsidTr="00A15D7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18D93A3" w14:textId="50D90FD9" w:rsidR="00FC7DEE" w:rsidRPr="00FC7DEE" w:rsidRDefault="00FC7DEE" w:rsidP="00FC7DE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F65AE35" w14:textId="77777777" w:rsidR="00FC7DEE" w:rsidRPr="00FC7DEE" w:rsidRDefault="00FC7DEE" w:rsidP="00FC7DEE">
            <w:pPr>
              <w:spacing w:before="48" w:after="48"/>
              <w:ind w:left="0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FC7DEE" w:rsidRPr="00D24211" w14:paraId="4160B904" w14:textId="77777777" w:rsidTr="00A15D7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D295FA5" w14:textId="77777777" w:rsidR="00FC7DEE" w:rsidRPr="00D071B1" w:rsidRDefault="00FC7DEE" w:rsidP="00A15D74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473248" w14:textId="77777777" w:rsidR="00FC7DEE" w:rsidRPr="00D071B1" w:rsidRDefault="00FC7DEE" w:rsidP="00A15D74">
            <w:pPr>
              <w:spacing w:before="48" w:after="48"/>
            </w:pPr>
          </w:p>
        </w:tc>
      </w:tr>
      <w:tr w:rsidR="00FC7DEE" w:rsidRPr="00D24211" w14:paraId="5FB5C0CE" w14:textId="77777777" w:rsidTr="00A15D7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6A6A585" w14:textId="77777777" w:rsidR="00FC7DEE" w:rsidRPr="00D071B1" w:rsidRDefault="00FC7DEE" w:rsidP="00A15D74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228BBB4" w14:textId="77777777" w:rsidR="00FC7DEE" w:rsidRPr="00D071B1" w:rsidRDefault="00FC7DEE" w:rsidP="00A15D74">
            <w:pPr>
              <w:spacing w:before="48" w:after="48"/>
            </w:pPr>
          </w:p>
        </w:tc>
      </w:tr>
    </w:tbl>
    <w:p w14:paraId="5AB28590" w14:textId="77777777" w:rsidR="00FC7DEE" w:rsidRPr="00E3387E" w:rsidRDefault="00FC7DEE" w:rsidP="00FC7DEE">
      <w:pPr>
        <w:pStyle w:val="Titol2senzanum"/>
        <w:numPr>
          <w:ilvl w:val="0"/>
          <w:numId w:val="0"/>
        </w:numPr>
        <w:rPr>
          <w:i/>
          <w:lang w:val="it-IT"/>
        </w:rPr>
      </w:pPr>
      <w:r w:rsidRPr="00E3387E">
        <w:rPr>
          <w:lang w:val="it-IT"/>
        </w:rPr>
        <w:t>Modifiche Previste</w:t>
      </w:r>
    </w:p>
    <w:p w14:paraId="0DBAC047" w14:textId="77777777" w:rsidR="00FC7DEE" w:rsidRPr="00FC7DEE" w:rsidRDefault="00FC7DEE" w:rsidP="00FC7DEE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FC7DEE">
        <w:rPr>
          <w:sz w:val="22"/>
          <w:szCs w:val="22"/>
        </w:rPr>
        <w:t>Nessuna.</w:t>
      </w:r>
    </w:p>
    <w:p w14:paraId="506F2AE6" w14:textId="77777777" w:rsidR="00FC7DEE" w:rsidRPr="00E3387E" w:rsidRDefault="00FC7DEE" w:rsidP="00FC7DEE">
      <w:pPr>
        <w:pStyle w:val="Titol2senzanum"/>
        <w:numPr>
          <w:ilvl w:val="0"/>
          <w:numId w:val="0"/>
        </w:numPr>
        <w:rPr>
          <w:i/>
          <w:lang w:val="it-IT"/>
        </w:rPr>
      </w:pPr>
      <w:r w:rsidRPr="00E3387E">
        <w:rPr>
          <w:lang w:val="it-IT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FC7DEE" w:rsidRPr="00FC7DEE" w14:paraId="7C7FAD12" w14:textId="77777777" w:rsidTr="00A15D7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53CDA1DB" w14:textId="77777777" w:rsidR="00FC7DEE" w:rsidRPr="00FC7DEE" w:rsidRDefault="00FC7DEE" w:rsidP="00A15D74">
            <w:pPr>
              <w:ind w:left="72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12C72268" w14:textId="77777777" w:rsidR="00FC7DEE" w:rsidRPr="00FC7DEE" w:rsidRDefault="00FC7DEE" w:rsidP="00A15D74">
            <w:pPr>
              <w:ind w:left="72"/>
              <w:rPr>
                <w:b/>
                <w:sz w:val="22"/>
                <w:szCs w:val="22"/>
              </w:rPr>
            </w:pPr>
            <w:r w:rsidRPr="00FC7DEE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FC7DEE" w:rsidRPr="00FC7DEE" w14:paraId="53ACE652" w14:textId="77777777" w:rsidTr="00A15D7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91F7BB5" w14:textId="77777777" w:rsidR="00FC7DEE" w:rsidRPr="00FC7DEE" w:rsidRDefault="00FC7DEE" w:rsidP="00A15D74">
            <w:pPr>
              <w:ind w:left="72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57D9A572" w14:textId="77777777" w:rsidR="00FC7DEE" w:rsidRPr="00FC7DEE" w:rsidRDefault="00FC7DEE" w:rsidP="00A15D74">
            <w:pPr>
              <w:ind w:left="72"/>
              <w:rPr>
                <w:sz w:val="22"/>
                <w:szCs w:val="22"/>
              </w:rPr>
            </w:pPr>
            <w:r w:rsidRPr="00FC7DEE">
              <w:rPr>
                <w:sz w:val="22"/>
                <w:szCs w:val="22"/>
              </w:rPr>
              <w:t>Regione Puglia</w:t>
            </w:r>
          </w:p>
        </w:tc>
      </w:tr>
      <w:bookmarkEnd w:id="1"/>
    </w:tbl>
    <w:p w14:paraId="0C1DF0F6" w14:textId="77777777" w:rsidR="002D3125" w:rsidRPr="00535212" w:rsidRDefault="002D3125" w:rsidP="00535212">
      <w:pPr>
        <w:pStyle w:val="Table"/>
        <w:widowControl w:val="0"/>
        <w:tabs>
          <w:tab w:val="clear" w:pos="851"/>
          <w:tab w:val="clear" w:pos="2268"/>
          <w:tab w:val="clear" w:pos="3119"/>
          <w:tab w:val="clear" w:pos="4536"/>
          <w:tab w:val="left" w:pos="7944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sz w:val="22"/>
          <w:szCs w:val="22"/>
          <w:lang w:val="en-GB"/>
        </w:rPr>
      </w:pPr>
    </w:p>
    <w:p w14:paraId="73B1D1EC" w14:textId="77777777" w:rsidR="002D3125" w:rsidRPr="00AF2EC0" w:rsidRDefault="002D3125" w:rsidP="00AF2EC0">
      <w:pPr>
        <w:pStyle w:val="Titol1senzanum"/>
        <w:keepLines w:val="0"/>
        <w:widowControl w:val="0"/>
        <w:numPr>
          <w:ilvl w:val="0"/>
          <w:numId w:val="0"/>
        </w:numPr>
        <w:spacing w:after="120"/>
        <w:ind w:left="567" w:right="0"/>
        <w:jc w:val="center"/>
        <w:rPr>
          <w:rFonts w:ascii="Arial" w:eastAsia="Calibri" w:hAnsi="Arial"/>
          <w:szCs w:val="24"/>
          <w:lang w:eastAsia="en-US"/>
        </w:rPr>
      </w:pPr>
      <w:r>
        <w:br w:type="page"/>
      </w:r>
      <w:r w:rsidRPr="00AF2EC0">
        <w:rPr>
          <w:rFonts w:ascii="Arial" w:eastAsia="Calibri" w:hAnsi="Arial"/>
          <w:szCs w:val="24"/>
          <w:lang w:eastAsia="en-US"/>
        </w:rPr>
        <w:lastRenderedPageBreak/>
        <w:t>Indice dei Contenuti</w:t>
      </w:r>
    </w:p>
    <w:p w14:paraId="07CF52A8" w14:textId="69E850D7" w:rsidR="00AF2EC0" w:rsidRPr="00B109D6" w:rsidRDefault="002D3125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r w:rsidRPr="00AF2EC0">
        <w:rPr>
          <w:b w:val="0"/>
          <w:sz w:val="22"/>
          <w:szCs w:val="22"/>
        </w:rPr>
        <w:fldChar w:fldCharType="begin"/>
      </w:r>
      <w:r w:rsidRPr="00AF2EC0">
        <w:rPr>
          <w:b w:val="0"/>
          <w:sz w:val="22"/>
          <w:szCs w:val="22"/>
        </w:rPr>
        <w:instrText xml:space="preserve"> TOC \o "1-3" \h \z </w:instrText>
      </w:r>
      <w:r w:rsidRPr="00AF2EC0">
        <w:rPr>
          <w:b w:val="0"/>
          <w:sz w:val="22"/>
          <w:szCs w:val="22"/>
        </w:rPr>
        <w:fldChar w:fldCharType="separate"/>
      </w:r>
      <w:hyperlink w:anchor="_Toc524448880" w:history="1">
        <w:r w:rsidR="00AF2EC0" w:rsidRPr="00AF2EC0">
          <w:rPr>
            <w:rStyle w:val="Collegamentoipertestuale"/>
            <w:b w:val="0"/>
            <w:noProof/>
            <w:sz w:val="22"/>
            <w:szCs w:val="22"/>
          </w:rPr>
          <w:t>1.</w:t>
        </w:r>
        <w:r w:rsidR="00AF2EC0" w:rsidRPr="00B109D6">
          <w:rPr>
            <w:b w:val="0"/>
            <w:noProof/>
            <w:sz w:val="22"/>
            <w:szCs w:val="22"/>
          </w:rPr>
          <w:tab/>
        </w:r>
        <w:r w:rsidR="00AF2EC0" w:rsidRPr="00AF2EC0">
          <w:rPr>
            <w:rStyle w:val="Collegamentoipertestuale"/>
            <w:b w:val="0"/>
            <w:noProof/>
            <w:sz w:val="22"/>
            <w:szCs w:val="22"/>
          </w:rPr>
          <w:t>Introduzione</w:t>
        </w:r>
        <w:r w:rsidR="00AF2EC0" w:rsidRPr="00AF2EC0">
          <w:rPr>
            <w:b w:val="0"/>
            <w:noProof/>
            <w:webHidden/>
            <w:sz w:val="22"/>
            <w:szCs w:val="22"/>
          </w:rPr>
          <w:tab/>
        </w:r>
        <w:r w:rsidR="00AF2EC0"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="00AF2EC0" w:rsidRPr="00AF2EC0">
          <w:rPr>
            <w:b w:val="0"/>
            <w:noProof/>
            <w:webHidden/>
            <w:sz w:val="22"/>
            <w:szCs w:val="22"/>
          </w:rPr>
          <w:instrText xml:space="preserve"> PAGEREF _Toc524448880 \h </w:instrText>
        </w:r>
        <w:r w:rsidR="00AF2EC0" w:rsidRPr="00AF2EC0">
          <w:rPr>
            <w:b w:val="0"/>
            <w:noProof/>
            <w:webHidden/>
            <w:sz w:val="22"/>
            <w:szCs w:val="22"/>
          </w:rPr>
        </w:r>
        <w:r w:rsidR="00AF2EC0"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4</w:t>
        </w:r>
        <w:r w:rsidR="00AF2EC0"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37A2BDB1" w14:textId="087870F7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1" w:history="1">
        <w:r w:rsidRPr="00AF2EC0">
          <w:rPr>
            <w:rStyle w:val="Collegamentoipertestuale"/>
            <w:b w:val="0"/>
            <w:noProof/>
            <w:sz w:val="22"/>
            <w:szCs w:val="22"/>
          </w:rPr>
          <w:t>2.</w:t>
        </w:r>
        <w:r w:rsidRPr="00B109D6">
          <w:rPr>
            <w:b w:val="0"/>
            <w:noProof/>
            <w:sz w:val="22"/>
            <w:szCs w:val="22"/>
          </w:rPr>
          <w:tab/>
        </w:r>
        <w:r w:rsidRPr="00AF2EC0">
          <w:rPr>
            <w:rStyle w:val="Collegamentoipertestuale"/>
            <w:b w:val="0"/>
            <w:noProof/>
            <w:sz w:val="22"/>
            <w:szCs w:val="22"/>
          </w:rPr>
          <w:t>Scopo e Campo di Applicazione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_Toc524448881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4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7953EDCA" w14:textId="7EE46A0B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2" w:history="1">
        <w:r w:rsidRPr="00AF2EC0">
          <w:rPr>
            <w:rStyle w:val="Collegamentoipertestuale"/>
            <w:b w:val="0"/>
            <w:noProof/>
            <w:sz w:val="22"/>
            <w:szCs w:val="22"/>
          </w:rPr>
          <w:t>3.</w:t>
        </w:r>
        <w:r w:rsidRPr="00B109D6">
          <w:rPr>
            <w:b w:val="0"/>
            <w:noProof/>
            <w:sz w:val="22"/>
            <w:szCs w:val="22"/>
          </w:rPr>
          <w:tab/>
        </w:r>
        <w:r w:rsidRPr="00AF2EC0">
          <w:rPr>
            <w:rStyle w:val="Collegamentoipertestuale"/>
            <w:b w:val="0"/>
            <w:noProof/>
            <w:sz w:val="22"/>
            <w:szCs w:val="22"/>
          </w:rPr>
          <w:t>Riferimenti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_Toc524448882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4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23D64AF5" w14:textId="744B0DCA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3" w:history="1">
        <w:r w:rsidRPr="00AF2EC0">
          <w:rPr>
            <w:rStyle w:val="Collegamentoipertestuale"/>
            <w:b w:val="0"/>
            <w:noProof/>
            <w:sz w:val="22"/>
            <w:szCs w:val="22"/>
          </w:rPr>
          <w:t>4.</w:t>
        </w:r>
        <w:r w:rsidRPr="00B109D6">
          <w:rPr>
            <w:b w:val="0"/>
            <w:noProof/>
            <w:sz w:val="22"/>
            <w:szCs w:val="22"/>
          </w:rPr>
          <w:tab/>
        </w:r>
        <w:r w:rsidRPr="00AF2EC0">
          <w:rPr>
            <w:rStyle w:val="Collegamentoipertestuale"/>
            <w:b w:val="0"/>
            <w:noProof/>
            <w:sz w:val="22"/>
            <w:szCs w:val="22"/>
          </w:rPr>
          <w:t>Termini e definizioni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_Toc524448883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4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6F06541F" w14:textId="50F8AE4E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4" w:history="1">
        <w:r w:rsidRPr="00AF2EC0">
          <w:rPr>
            <w:rStyle w:val="Collegamentoipertestuale"/>
            <w:b w:val="0"/>
            <w:noProof/>
            <w:sz w:val="22"/>
            <w:szCs w:val="22"/>
          </w:rPr>
          <w:t>5.</w:t>
        </w:r>
        <w:r w:rsidRPr="00B109D6">
          <w:rPr>
            <w:b w:val="0"/>
            <w:noProof/>
            <w:sz w:val="22"/>
            <w:szCs w:val="22"/>
          </w:rPr>
          <w:tab/>
        </w:r>
        <w:r w:rsidRPr="00AF2EC0">
          <w:rPr>
            <w:rStyle w:val="Collegamentoipertestuale"/>
            <w:b w:val="0"/>
            <w:noProof/>
            <w:sz w:val="22"/>
            <w:szCs w:val="22"/>
          </w:rPr>
          <w:t>Specifiche per l’integrazione in modalità SPCoop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_Toc524448884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5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60D60F2A" w14:textId="1552CE78" w:rsidR="00AF2EC0" w:rsidRPr="00B109D6" w:rsidRDefault="00AF2EC0" w:rsidP="00AF2EC0">
      <w:pPr>
        <w:pStyle w:val="Sommario2"/>
        <w:tabs>
          <w:tab w:val="clear" w:pos="1200"/>
          <w:tab w:val="clear" w:pos="7938"/>
          <w:tab w:val="left" w:pos="709"/>
          <w:tab w:val="right" w:leader="dot" w:pos="9639"/>
        </w:tabs>
        <w:rPr>
          <w:sz w:val="22"/>
          <w:szCs w:val="22"/>
        </w:rPr>
      </w:pPr>
      <w:hyperlink w:anchor="_Toc524448885" w:history="1">
        <w:r w:rsidRPr="00AF2EC0">
          <w:rPr>
            <w:rStyle w:val="Collegamentoipertestuale"/>
            <w:rFonts w:eastAsia="Calibri"/>
            <w:bCs/>
            <w:iCs/>
            <w:sz w:val="22"/>
            <w:szCs w:val="22"/>
            <w:lang w:eastAsia="en-US"/>
          </w:rPr>
          <w:t>5.1.</w:t>
        </w:r>
        <w:r w:rsidRPr="00B109D6">
          <w:rPr>
            <w:sz w:val="22"/>
            <w:szCs w:val="22"/>
          </w:rPr>
          <w:tab/>
        </w:r>
        <w:r w:rsidRPr="00AF2EC0">
          <w:rPr>
            <w:rStyle w:val="Collegamentoipertestuale"/>
            <w:rFonts w:eastAsia="Calibri"/>
            <w:bCs/>
            <w:i/>
            <w:iCs/>
            <w:sz w:val="22"/>
            <w:szCs w:val="22"/>
            <w:lang w:eastAsia="en-US"/>
          </w:rPr>
          <w:t>Endpoint di riferimento</w:t>
        </w:r>
        <w:r w:rsidRPr="00AF2EC0">
          <w:rPr>
            <w:webHidden/>
            <w:sz w:val="22"/>
            <w:szCs w:val="22"/>
          </w:rPr>
          <w:tab/>
        </w:r>
        <w:r w:rsidRPr="00AF2EC0">
          <w:rPr>
            <w:webHidden/>
            <w:sz w:val="22"/>
            <w:szCs w:val="22"/>
          </w:rPr>
          <w:fldChar w:fldCharType="begin"/>
        </w:r>
        <w:r w:rsidRPr="00AF2EC0">
          <w:rPr>
            <w:webHidden/>
            <w:sz w:val="22"/>
            <w:szCs w:val="22"/>
          </w:rPr>
          <w:instrText xml:space="preserve"> PAGEREF _Toc524448885 \h </w:instrText>
        </w:r>
        <w:r w:rsidRPr="00AF2EC0">
          <w:rPr>
            <w:webHidden/>
            <w:sz w:val="22"/>
            <w:szCs w:val="22"/>
          </w:rPr>
        </w:r>
        <w:r w:rsidRPr="00AF2EC0">
          <w:rPr>
            <w:webHidden/>
            <w:sz w:val="22"/>
            <w:szCs w:val="22"/>
          </w:rPr>
          <w:fldChar w:fldCharType="separate"/>
        </w:r>
        <w:r w:rsidR="00FC7DEE">
          <w:rPr>
            <w:webHidden/>
            <w:sz w:val="22"/>
            <w:szCs w:val="22"/>
          </w:rPr>
          <w:t>6</w:t>
        </w:r>
        <w:r w:rsidRPr="00AF2EC0">
          <w:rPr>
            <w:webHidden/>
            <w:sz w:val="22"/>
            <w:szCs w:val="22"/>
          </w:rPr>
          <w:fldChar w:fldCharType="end"/>
        </w:r>
      </w:hyperlink>
    </w:p>
    <w:p w14:paraId="0F10994D" w14:textId="1953A6A8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6" w:history="1">
        <w:r w:rsidRPr="00AF2EC0">
          <w:rPr>
            <w:rStyle w:val="Collegamentoipertestuale"/>
            <w:b w:val="0"/>
            <w:noProof/>
            <w:sz w:val="22"/>
            <w:szCs w:val="22"/>
          </w:rPr>
          <w:t>6.</w:t>
        </w:r>
        <w:r w:rsidRPr="00B109D6">
          <w:rPr>
            <w:b w:val="0"/>
            <w:noProof/>
            <w:sz w:val="22"/>
            <w:szCs w:val="22"/>
          </w:rPr>
          <w:tab/>
        </w:r>
        <w:r w:rsidRPr="00AF2EC0">
          <w:rPr>
            <w:rStyle w:val="Collegamentoipertestuale"/>
            <w:b w:val="0"/>
            <w:noProof/>
            <w:sz w:val="22"/>
            <w:szCs w:val="22"/>
          </w:rPr>
          <w:t>Specifiche per l’integrazione in modalità web services standard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_Toc524448886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7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0AD5C6B0" w14:textId="172FADF3" w:rsidR="00AF2EC0" w:rsidRPr="00B109D6" w:rsidRDefault="00AF2EC0" w:rsidP="00AF2EC0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2"/>
          <w:szCs w:val="22"/>
        </w:rPr>
      </w:pPr>
      <w:hyperlink w:anchor="_Toc524448887" w:history="1">
        <w:r w:rsidRPr="00AF2EC0">
          <w:rPr>
            <w:rStyle w:val="Collegamentoipertestuale"/>
            <w:b w:val="0"/>
            <w:noProof/>
            <w:sz w:val="22"/>
            <w:szCs w:val="22"/>
          </w:rPr>
          <w:t>Appendice A – Messaggi per i controlli preliminari all’esecuzione del servizio</w:t>
        </w:r>
        <w:r w:rsidRPr="00AF2EC0">
          <w:rPr>
            <w:b w:val="0"/>
            <w:noProof/>
            <w:webHidden/>
            <w:sz w:val="22"/>
            <w:szCs w:val="22"/>
          </w:rPr>
          <w:tab/>
        </w:r>
        <w:r w:rsidRPr="00AF2EC0">
          <w:rPr>
            <w:b w:val="0"/>
            <w:noProof/>
            <w:webHidden/>
            <w:sz w:val="22"/>
            <w:szCs w:val="22"/>
          </w:rPr>
          <w:fldChar w:fldCharType="begin"/>
        </w:r>
        <w:r w:rsidRPr="00AF2EC0">
          <w:rPr>
            <w:b w:val="0"/>
            <w:noProof/>
            <w:webHidden/>
            <w:sz w:val="22"/>
            <w:szCs w:val="22"/>
          </w:rPr>
          <w:instrText xml:space="preserve"> PAGEREF _Toc524448887 \h </w:instrText>
        </w:r>
        <w:r w:rsidRPr="00AF2EC0">
          <w:rPr>
            <w:b w:val="0"/>
            <w:noProof/>
            <w:webHidden/>
            <w:sz w:val="22"/>
            <w:szCs w:val="22"/>
          </w:rPr>
        </w:r>
        <w:r w:rsidRPr="00AF2EC0">
          <w:rPr>
            <w:b w:val="0"/>
            <w:noProof/>
            <w:webHidden/>
            <w:sz w:val="22"/>
            <w:szCs w:val="22"/>
          </w:rPr>
          <w:fldChar w:fldCharType="separate"/>
        </w:r>
        <w:r w:rsidR="00FC7DEE">
          <w:rPr>
            <w:b w:val="0"/>
            <w:noProof/>
            <w:webHidden/>
            <w:sz w:val="22"/>
            <w:szCs w:val="22"/>
          </w:rPr>
          <w:t>8</w:t>
        </w:r>
        <w:r w:rsidRPr="00AF2EC0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46340BC1" w14:textId="77777777" w:rsidR="002D3125" w:rsidRDefault="002D3125" w:rsidP="00AF2EC0">
      <w:pPr>
        <w:tabs>
          <w:tab w:val="right" w:leader="dot" w:pos="9639"/>
        </w:tabs>
        <w:ind w:left="0"/>
        <w:rPr>
          <w:i/>
          <w:iCs/>
          <w:vertAlign w:val="subscript"/>
        </w:rPr>
      </w:pPr>
      <w:r w:rsidRPr="00AF2EC0">
        <w:rPr>
          <w:sz w:val="22"/>
          <w:szCs w:val="22"/>
        </w:rPr>
        <w:fldChar w:fldCharType="end"/>
      </w:r>
    </w:p>
    <w:p w14:paraId="55B3BF55" w14:textId="77777777" w:rsidR="002D3125" w:rsidRPr="00827982" w:rsidRDefault="002D3125" w:rsidP="00827982">
      <w:pPr>
        <w:pStyle w:val="Titolo1"/>
      </w:pPr>
      <w:bookmarkStart w:id="2" w:name="_Toc421005863"/>
      <w:r>
        <w:br w:type="page"/>
      </w:r>
      <w:bookmarkStart w:id="3" w:name="_Toc524448880"/>
      <w:r w:rsidRPr="00827982">
        <w:lastRenderedPageBreak/>
        <w:t>Introduzione</w:t>
      </w:r>
      <w:bookmarkEnd w:id="2"/>
      <w:bookmarkEnd w:id="3"/>
    </w:p>
    <w:p w14:paraId="6BC00002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bookmarkStart w:id="4" w:name="_Toc421005864"/>
      <w:bookmarkStart w:id="5" w:name="_Toc142106571"/>
      <w:r w:rsidRPr="00AF2EC0">
        <w:rPr>
          <w:sz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AF2EC0">
        <w:rPr>
          <w:b/>
          <w:sz w:val="22"/>
          <w:u w:val="single"/>
        </w:rPr>
        <w:t>Requisiti funzionali dell’Area Applicativa</w:t>
      </w:r>
      <w:r w:rsidRPr="00AF2EC0">
        <w:rPr>
          <w:sz w:val="22"/>
        </w:rPr>
        <w:t xml:space="preserve">”. Le specifiche si riferiscono sia ai servizi esposti in modalità standard </w:t>
      </w:r>
      <w:proofErr w:type="spellStart"/>
      <w:r w:rsidRPr="00AF2EC0">
        <w:rPr>
          <w:sz w:val="22"/>
        </w:rPr>
        <w:t>SPCoop</w:t>
      </w:r>
      <w:proofErr w:type="spellEnd"/>
      <w:r w:rsidRPr="00AF2EC0">
        <w:rPr>
          <w:sz w:val="22"/>
        </w:rPr>
        <w:t>, che ai servizi esposti in modalità web services standard, i cui dettagli sono riportati del documento “</w:t>
      </w:r>
      <w:r w:rsidRPr="00AF2EC0">
        <w:rPr>
          <w:b/>
          <w:sz w:val="22"/>
          <w:u w:val="single"/>
        </w:rPr>
        <w:t xml:space="preserve">Edotto - Specifiche delle misure di sicurezza dei servizi </w:t>
      </w:r>
      <w:proofErr w:type="gramStart"/>
      <w:r w:rsidRPr="00AF2EC0">
        <w:rPr>
          <w:b/>
          <w:sz w:val="22"/>
          <w:u w:val="single"/>
        </w:rPr>
        <w:t>esposti</w:t>
      </w:r>
      <w:r w:rsidRPr="00AF2EC0">
        <w:rPr>
          <w:sz w:val="22"/>
        </w:rPr>
        <w:t>“</w:t>
      </w:r>
      <w:proofErr w:type="gramEnd"/>
    </w:p>
    <w:p w14:paraId="3FCD4EA7" w14:textId="77777777" w:rsidR="002D3125" w:rsidRDefault="002D3125" w:rsidP="00827982">
      <w:pPr>
        <w:pStyle w:val="Titolo1"/>
      </w:pPr>
      <w:bookmarkStart w:id="6" w:name="_Toc524448881"/>
      <w:r>
        <w:t>Scopo e Campo di Applicazione</w:t>
      </w:r>
      <w:bookmarkEnd w:id="4"/>
      <w:bookmarkEnd w:id="5"/>
      <w:bookmarkEnd w:id="6"/>
      <w:r>
        <w:t xml:space="preserve"> </w:t>
      </w:r>
    </w:p>
    <w:p w14:paraId="424F354F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bookmarkStart w:id="7" w:name="_Toc421005865"/>
      <w:bookmarkStart w:id="8" w:name="_Toc142106572"/>
      <w:r w:rsidRPr="00AF2EC0">
        <w:rPr>
          <w:sz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73BCECF7" w14:textId="77777777" w:rsidR="002D3125" w:rsidRDefault="002D3125" w:rsidP="00827982">
      <w:pPr>
        <w:pStyle w:val="Titolo1"/>
      </w:pPr>
      <w:bookmarkStart w:id="9" w:name="_Toc524448882"/>
      <w:r>
        <w:t>Riferimenti</w:t>
      </w:r>
      <w:bookmarkEnd w:id="7"/>
      <w:bookmarkEnd w:id="8"/>
      <w:bookmarkEnd w:id="9"/>
    </w:p>
    <w:p w14:paraId="31DBB4B2" w14:textId="77777777" w:rsidR="00AF2EC0" w:rsidRPr="00AF2EC0" w:rsidRDefault="00AF2EC0" w:rsidP="00AF2EC0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bookmarkStart w:id="10" w:name="_Ref293133258"/>
      <w:r w:rsidRPr="00AF2EC0">
        <w:rPr>
          <w:sz w:val="22"/>
          <w:szCs w:val="22"/>
        </w:rPr>
        <w:t xml:space="preserve">ANP Analisi dei Processi Area SAP Anonimizzazione e </w:t>
      </w:r>
      <w:proofErr w:type="spellStart"/>
      <w:r w:rsidRPr="00AF2EC0">
        <w:rPr>
          <w:sz w:val="22"/>
          <w:szCs w:val="22"/>
        </w:rPr>
        <w:t>Pseudonimizzazione</w:t>
      </w:r>
      <w:proofErr w:type="spellEnd"/>
    </w:p>
    <w:bookmarkEnd w:id="10"/>
    <w:p w14:paraId="54AFD8F8" w14:textId="77777777" w:rsidR="00AF2EC0" w:rsidRPr="00AF2EC0" w:rsidRDefault="00AF2EC0" w:rsidP="00AF2EC0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AF2EC0">
        <w:rPr>
          <w:sz w:val="22"/>
          <w:szCs w:val="22"/>
        </w:rPr>
        <w:t xml:space="preserve">ASWR Requisiti Funzionali Area SAP Anonimizzazione e </w:t>
      </w:r>
      <w:proofErr w:type="spellStart"/>
      <w:r w:rsidRPr="00AF2EC0">
        <w:rPr>
          <w:sz w:val="22"/>
          <w:szCs w:val="22"/>
        </w:rPr>
        <w:t>Pseudonimizzazione</w:t>
      </w:r>
      <w:proofErr w:type="spellEnd"/>
    </w:p>
    <w:p w14:paraId="792386CB" w14:textId="77777777" w:rsidR="00AF2EC0" w:rsidRPr="00AF2EC0" w:rsidRDefault="00AF2EC0" w:rsidP="00AF2EC0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AF2EC0">
        <w:rPr>
          <w:sz w:val="22"/>
          <w:szCs w:val="22"/>
        </w:rPr>
        <w:t>Edotto - Architettura Generale del sistema applicativo</w:t>
      </w:r>
    </w:p>
    <w:p w14:paraId="62F71EBE" w14:textId="77777777" w:rsidR="00AF2EC0" w:rsidRPr="00AF2EC0" w:rsidRDefault="00AF2EC0" w:rsidP="00AF2EC0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AF2EC0">
        <w:rPr>
          <w:sz w:val="22"/>
          <w:szCs w:val="22"/>
        </w:rPr>
        <w:t>Edotto - Specifiche delle misure di sicurezza dei servizi esposti.</w:t>
      </w:r>
    </w:p>
    <w:p w14:paraId="3D6348BF" w14:textId="77777777" w:rsidR="009B486C" w:rsidRPr="00AF2EC0" w:rsidRDefault="009B486C" w:rsidP="00AF2EC0">
      <w:pPr>
        <w:pStyle w:val="Titolo1"/>
        <w:rPr>
          <w:rStyle w:val="CarattereCarattere1"/>
          <w:rFonts w:ascii="Cambria" w:hAnsi="Cambria"/>
          <w:sz w:val="32"/>
          <w:lang w:val="x-none" w:eastAsia="x-none"/>
        </w:rPr>
      </w:pPr>
      <w:bookmarkStart w:id="11" w:name="_Toc524448883"/>
      <w:r w:rsidRPr="00AF2EC0">
        <w:rPr>
          <w:rStyle w:val="CarattereCarattere1"/>
          <w:rFonts w:ascii="Cambria" w:hAnsi="Cambria"/>
          <w:sz w:val="32"/>
          <w:lang w:val="x-none" w:eastAsia="x-none"/>
        </w:rPr>
        <w:t>Termini e definizioni</w:t>
      </w:r>
      <w:bookmarkEnd w:id="11"/>
    </w:p>
    <w:p w14:paraId="24EAAC8B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b/>
          <w:sz w:val="22"/>
        </w:rPr>
        <w:t>Sistema Fruitore</w:t>
      </w:r>
      <w:r w:rsidRPr="00AF2EC0">
        <w:rPr>
          <w:sz w:val="22"/>
        </w:rPr>
        <w:t>: sistema informativo cooperante con Edotto che fruisce dei servizi esposti da quest’ultimo secondo le modalità concordate e conformemente alle specifiche tecniche di integrazione.</w:t>
      </w:r>
    </w:p>
    <w:p w14:paraId="59EA0C36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b/>
          <w:sz w:val="22"/>
        </w:rPr>
        <w:t>Sistema Erogatore</w:t>
      </w:r>
      <w:r w:rsidRPr="00AF2EC0">
        <w:rPr>
          <w:sz w:val="22"/>
        </w:rPr>
        <w:t xml:space="preserve">: sistema informativo che espone servizi (in modalità web services o </w:t>
      </w:r>
      <w:proofErr w:type="spellStart"/>
      <w:r w:rsidRPr="00AF2EC0">
        <w:rPr>
          <w:sz w:val="22"/>
        </w:rPr>
        <w:t>SPCoop</w:t>
      </w:r>
      <w:proofErr w:type="spellEnd"/>
      <w:r w:rsidRPr="00AF2EC0">
        <w:rPr>
          <w:sz w:val="22"/>
        </w:rPr>
        <w:t xml:space="preserve">) che possono essere invocati da un sistema fruitore per portare a compimento specifici obiettivi di cooperazione applicativa tra sistemi. </w:t>
      </w:r>
    </w:p>
    <w:p w14:paraId="02E36AE8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b/>
          <w:sz w:val="22"/>
        </w:rPr>
        <w:t>Scenario di Integrazione</w:t>
      </w:r>
      <w:r w:rsidRPr="00AF2EC0">
        <w:rPr>
          <w:sz w:val="22"/>
        </w:rPr>
        <w:t xml:space="preserve">: descrizione dettagliata delle modalità con cui un sistema fruitore interagisce con un sistema erogatore </w:t>
      </w:r>
      <w:proofErr w:type="gramStart"/>
      <w:r w:rsidRPr="00AF2EC0">
        <w:rPr>
          <w:sz w:val="22"/>
        </w:rPr>
        <w:t>per  portare</w:t>
      </w:r>
      <w:proofErr w:type="gramEnd"/>
      <w:r w:rsidRPr="00AF2EC0">
        <w:rPr>
          <w:sz w:val="22"/>
        </w:rPr>
        <w:t xml:space="preserve"> a compimento specifici obiettivi di cooperazione applicativa. </w:t>
      </w:r>
    </w:p>
    <w:p w14:paraId="69890059" w14:textId="77777777" w:rsidR="001F7B1D" w:rsidRPr="00827982" w:rsidRDefault="001F7B1D" w:rsidP="00827982">
      <w:pPr>
        <w:ind w:left="426"/>
        <w:jc w:val="both"/>
        <w:rPr>
          <w:sz w:val="22"/>
          <w:szCs w:val="22"/>
        </w:rPr>
      </w:pPr>
      <w:r w:rsidRPr="00827982">
        <w:rPr>
          <w:sz w:val="22"/>
          <w:szCs w:val="22"/>
        </w:rPr>
        <w:t xml:space="preserve"> </w:t>
      </w:r>
    </w:p>
    <w:p w14:paraId="47DF4DC5" w14:textId="77777777" w:rsidR="002D3125" w:rsidRPr="00AF2EC0" w:rsidRDefault="00AF2EC0" w:rsidP="00AF2EC0">
      <w:pPr>
        <w:pStyle w:val="Titolo1"/>
        <w:rPr>
          <w:rStyle w:val="CarattereCarattere1"/>
          <w:rFonts w:ascii="Cambria" w:hAnsi="Cambria"/>
          <w:sz w:val="32"/>
          <w:lang w:val="x-none" w:eastAsia="x-none"/>
        </w:rPr>
      </w:pPr>
      <w:r w:rsidRPr="00B109D6">
        <w:rPr>
          <w:rStyle w:val="CarattereCarattere1"/>
          <w:rFonts w:ascii="Cambria" w:hAnsi="Cambria"/>
          <w:sz w:val="32"/>
          <w:lang w:val="x-none" w:eastAsia="x-none"/>
        </w:rPr>
        <w:br w:type="page"/>
      </w:r>
      <w:bookmarkStart w:id="12" w:name="_Toc524448884"/>
      <w:r w:rsidR="002D3125" w:rsidRPr="00AF2EC0">
        <w:rPr>
          <w:rStyle w:val="CarattereCarattere1"/>
          <w:rFonts w:ascii="Cambria" w:hAnsi="Cambria"/>
          <w:sz w:val="32"/>
          <w:lang w:val="x-none" w:eastAsia="x-none"/>
        </w:rPr>
        <w:lastRenderedPageBreak/>
        <w:t xml:space="preserve">Specifiche </w:t>
      </w:r>
      <w:r w:rsidR="00BD293E" w:rsidRPr="00AF2EC0">
        <w:rPr>
          <w:rStyle w:val="CarattereCarattere1"/>
          <w:rFonts w:ascii="Cambria" w:hAnsi="Cambria"/>
          <w:sz w:val="32"/>
          <w:lang w:val="x-none" w:eastAsia="x-none"/>
        </w:rPr>
        <w:t>per l’</w:t>
      </w:r>
      <w:r w:rsidR="002D3125" w:rsidRPr="00AF2EC0">
        <w:rPr>
          <w:rStyle w:val="CarattereCarattere1"/>
          <w:rFonts w:ascii="Cambria" w:hAnsi="Cambria"/>
          <w:sz w:val="32"/>
          <w:lang w:val="x-none" w:eastAsia="x-none"/>
        </w:rPr>
        <w:t>integrazione</w:t>
      </w:r>
      <w:r w:rsidR="00BD293E" w:rsidRPr="00AF2EC0">
        <w:rPr>
          <w:rStyle w:val="CarattereCarattere1"/>
          <w:rFonts w:ascii="Cambria" w:hAnsi="Cambria"/>
          <w:sz w:val="32"/>
          <w:lang w:val="x-none" w:eastAsia="x-none"/>
        </w:rPr>
        <w:t xml:space="preserve"> in modalità </w:t>
      </w:r>
      <w:proofErr w:type="spellStart"/>
      <w:r w:rsidR="00BD293E" w:rsidRPr="00AF2EC0">
        <w:rPr>
          <w:rStyle w:val="CarattereCarattere1"/>
          <w:rFonts w:ascii="Cambria" w:hAnsi="Cambria"/>
          <w:sz w:val="32"/>
          <w:lang w:val="x-none" w:eastAsia="x-none"/>
        </w:rPr>
        <w:t>SPCoop</w:t>
      </w:r>
      <w:bookmarkEnd w:id="12"/>
      <w:proofErr w:type="spellEnd"/>
    </w:p>
    <w:p w14:paraId="5CB75D93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sz w:val="22"/>
        </w:rPr>
        <w:t xml:space="preserve">L’invocazione dei servizi esposti in cooperazione applicativa dal sistema </w:t>
      </w:r>
      <w:proofErr w:type="gramStart"/>
      <w:r w:rsidRPr="00AF2EC0">
        <w:rPr>
          <w:sz w:val="22"/>
        </w:rPr>
        <w:t>Edotto  richiede</w:t>
      </w:r>
      <w:proofErr w:type="gramEnd"/>
      <w:r w:rsidRPr="00AF2EC0">
        <w:rPr>
          <w:sz w:val="22"/>
        </w:rPr>
        <w:t xml:space="preserve"> l’invio di Buste di e-government alla relativa Porta di Dominio. </w:t>
      </w:r>
    </w:p>
    <w:p w14:paraId="018DB689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sz w:val="22"/>
        </w:rPr>
        <w:t>Il contenuto applicativo delle Buste di e-</w:t>
      </w:r>
      <w:proofErr w:type="spellStart"/>
      <w:r w:rsidRPr="00AF2EC0">
        <w:rPr>
          <w:sz w:val="22"/>
        </w:rPr>
        <w:t>gov</w:t>
      </w:r>
      <w:proofErr w:type="spellEnd"/>
      <w:r w:rsidRPr="00AF2EC0">
        <w:rPr>
          <w:sz w:val="22"/>
        </w:rPr>
        <w:t xml:space="preserve"> è rappresentato da stringhe XML con sintassi SOAP 1.1.</w:t>
      </w:r>
    </w:p>
    <w:p w14:paraId="34A048FD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sz w:val="22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AF2EC0">
        <w:rPr>
          <w:sz w:val="22"/>
        </w:rPr>
        <w:t>egov</w:t>
      </w:r>
      <w:proofErr w:type="spellEnd"/>
      <w:r w:rsidRPr="00AF2EC0">
        <w:rPr>
          <w:sz w:val="22"/>
        </w:rPr>
        <w:t xml:space="preserve"> 2005. </w:t>
      </w:r>
    </w:p>
    <w:p w14:paraId="041CD3A1" w14:textId="77777777" w:rsidR="00AF2EC0" w:rsidRPr="00AF2EC0" w:rsidRDefault="00AF2EC0" w:rsidP="00AF2EC0">
      <w:pPr>
        <w:ind w:left="567" w:right="-1"/>
        <w:jc w:val="both"/>
        <w:rPr>
          <w:sz w:val="22"/>
        </w:rPr>
      </w:pPr>
      <w:r w:rsidRPr="00AF2EC0">
        <w:rPr>
          <w:sz w:val="22"/>
        </w:rPr>
        <w:t>In allegato al presente documento vengono forniti e ne costituiscono parte integrante i seguenti elementi, definiti in coerenza con le norme tecniche CNIPA/</w:t>
      </w:r>
      <w:proofErr w:type="spellStart"/>
      <w:r w:rsidRPr="00AF2EC0">
        <w:rPr>
          <w:sz w:val="22"/>
        </w:rPr>
        <w:t>DigitPA</w:t>
      </w:r>
      <w:proofErr w:type="spellEnd"/>
      <w:r w:rsidRPr="00AF2EC0">
        <w:rPr>
          <w:sz w:val="22"/>
        </w:rPr>
        <w:t xml:space="preserve"> riguardanti la descrizione degli Accordi di Servizio </w:t>
      </w:r>
      <w:proofErr w:type="spellStart"/>
      <w:r w:rsidRPr="00AF2EC0">
        <w:rPr>
          <w:sz w:val="22"/>
        </w:rPr>
        <w:t>SPCoop</w:t>
      </w:r>
      <w:proofErr w:type="spellEnd"/>
      <w:r w:rsidRPr="00AF2EC0">
        <w:rPr>
          <w:sz w:val="22"/>
        </w:rPr>
        <w:t>.</w:t>
      </w:r>
    </w:p>
    <w:p w14:paraId="60EF6B91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una cartella &lt;Entità&gt;_</w:t>
      </w:r>
      <w:proofErr w:type="spellStart"/>
      <w:r w:rsidRPr="00AF2EC0">
        <w:rPr>
          <w:sz w:val="22"/>
        </w:rPr>
        <w:t>AdsParteComune</w:t>
      </w:r>
      <w:proofErr w:type="spellEnd"/>
      <w:r w:rsidRPr="00AF2EC0">
        <w:rPr>
          <w:sz w:val="22"/>
        </w:rPr>
        <w:t xml:space="preserve"> per ogni entità dell’area su cui sono attestati i servizi, contenenti ciascuna i seguenti elementi</w:t>
      </w:r>
    </w:p>
    <w:p w14:paraId="5BFE71FA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 xml:space="preserve">una </w:t>
      </w:r>
      <w:proofErr w:type="spellStart"/>
      <w:r w:rsidRPr="00AF2EC0">
        <w:rPr>
          <w:sz w:val="22"/>
        </w:rPr>
        <w:t>cartela</w:t>
      </w:r>
      <w:proofErr w:type="spellEnd"/>
      <w:r w:rsidRPr="00AF2EC0">
        <w:rPr>
          <w:sz w:val="22"/>
        </w:rPr>
        <w:t xml:space="preserve"> </w:t>
      </w:r>
      <w:proofErr w:type="spellStart"/>
      <w:r w:rsidRPr="00AF2EC0">
        <w:rPr>
          <w:i/>
          <w:sz w:val="22"/>
        </w:rPr>
        <w:t>componentiAds</w:t>
      </w:r>
      <w:proofErr w:type="spellEnd"/>
    </w:p>
    <w:p w14:paraId="4B677350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adsManifest.xml</w:t>
      </w:r>
    </w:p>
    <w:p w14:paraId="5ABFA8B1" w14:textId="77777777" w:rsidR="00AF2EC0" w:rsidRPr="00AF2EC0" w:rsidRDefault="00AF2EC0" w:rsidP="00AF2EC0">
      <w:pPr>
        <w:spacing w:before="240"/>
        <w:ind w:left="567" w:right="-1"/>
        <w:jc w:val="both"/>
        <w:rPr>
          <w:sz w:val="22"/>
        </w:rPr>
      </w:pPr>
      <w:r w:rsidRPr="00AF2EC0">
        <w:rPr>
          <w:sz w:val="22"/>
        </w:rPr>
        <w:t xml:space="preserve">La cartella </w:t>
      </w:r>
      <w:proofErr w:type="spellStart"/>
      <w:r w:rsidRPr="00AF2EC0">
        <w:rPr>
          <w:i/>
          <w:sz w:val="22"/>
        </w:rPr>
        <w:t>componentiAds</w:t>
      </w:r>
      <w:proofErr w:type="spellEnd"/>
      <w:r w:rsidRPr="00AF2EC0">
        <w:rPr>
          <w:sz w:val="22"/>
        </w:rPr>
        <w:t xml:space="preserve"> prevede una sottocartella </w:t>
      </w:r>
      <w:proofErr w:type="spellStart"/>
      <w:r w:rsidRPr="00AF2EC0">
        <w:rPr>
          <w:i/>
          <w:sz w:val="22"/>
        </w:rPr>
        <w:t>parteComune</w:t>
      </w:r>
      <w:proofErr w:type="spellEnd"/>
      <w:r w:rsidRPr="00AF2EC0">
        <w:rPr>
          <w:sz w:val="22"/>
        </w:rPr>
        <w:t xml:space="preserve"> che a sua volta è strutturata in </w:t>
      </w:r>
    </w:p>
    <w:p w14:paraId="05B765F9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Allegati</w:t>
      </w:r>
    </w:p>
    <w:p w14:paraId="67CFA280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</w:rPr>
      </w:pPr>
      <w:proofErr w:type="spellStart"/>
      <w:r w:rsidRPr="00AF2EC0">
        <w:rPr>
          <w:sz w:val="22"/>
        </w:rPr>
        <w:t>componenteSemiformale</w:t>
      </w:r>
      <w:proofErr w:type="spellEnd"/>
      <w:r w:rsidRPr="00AF2EC0">
        <w:rPr>
          <w:sz w:val="22"/>
        </w:rPr>
        <w:t xml:space="preserve"> </w:t>
      </w:r>
    </w:p>
    <w:p w14:paraId="2399E650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</w:rPr>
      </w:pPr>
      <w:proofErr w:type="spellStart"/>
      <w:r w:rsidRPr="00AF2EC0">
        <w:rPr>
          <w:sz w:val="22"/>
        </w:rPr>
        <w:t>specificaInterfacciaParteComune</w:t>
      </w:r>
      <w:proofErr w:type="spellEnd"/>
    </w:p>
    <w:p w14:paraId="62254E6C" w14:textId="77777777" w:rsidR="00AF2EC0" w:rsidRPr="00AF2EC0" w:rsidRDefault="00AF2EC0" w:rsidP="00AF2EC0">
      <w:pPr>
        <w:spacing w:before="240"/>
        <w:ind w:left="567" w:right="-1"/>
        <w:jc w:val="both"/>
        <w:rPr>
          <w:sz w:val="22"/>
        </w:rPr>
      </w:pPr>
      <w:r w:rsidRPr="00AF2EC0">
        <w:rPr>
          <w:sz w:val="22"/>
        </w:rPr>
        <w:t>Contenenti rispettivamente quanto segue.</w:t>
      </w:r>
    </w:p>
    <w:p w14:paraId="4C3E6A63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r w:rsidRPr="00AF2EC0">
        <w:rPr>
          <w:sz w:val="22"/>
          <w:u w:val="single"/>
        </w:rPr>
        <w:t>Allegati</w:t>
      </w:r>
    </w:p>
    <w:p w14:paraId="11843A0D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proofErr w:type="spellStart"/>
      <w:r w:rsidRPr="00AF2EC0">
        <w:rPr>
          <w:sz w:val="22"/>
        </w:rPr>
        <w:t>Javadoc</w:t>
      </w:r>
      <w:proofErr w:type="spellEnd"/>
      <w:r w:rsidRPr="00AF2EC0">
        <w:rPr>
          <w:sz w:val="22"/>
        </w:rPr>
        <w:t xml:space="preserve"> che definisce la semantica dei messaggi di richiesta e di risposta</w:t>
      </w:r>
    </w:p>
    <w:p w14:paraId="18B3AF49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Mapping-AzioneEgov-Operation.doc</w:t>
      </w:r>
    </w:p>
    <w:p w14:paraId="40583D97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proofErr w:type="spellStart"/>
      <w:r w:rsidRPr="00AF2EC0">
        <w:rPr>
          <w:sz w:val="22"/>
          <w:u w:val="single"/>
        </w:rPr>
        <w:t>componenteSemiformale</w:t>
      </w:r>
      <w:proofErr w:type="spellEnd"/>
      <w:r w:rsidRPr="00AF2EC0">
        <w:rPr>
          <w:sz w:val="22"/>
          <w:u w:val="single"/>
        </w:rPr>
        <w:t xml:space="preserve"> </w:t>
      </w:r>
    </w:p>
    <w:p w14:paraId="143F9AEE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&lt;Entità&gt;WS_ProfiloCollaborazione.xml</w:t>
      </w:r>
    </w:p>
    <w:p w14:paraId="67276477" w14:textId="77777777" w:rsidR="00AF2EC0" w:rsidRPr="00AF2EC0" w:rsidRDefault="00AF2EC0" w:rsidP="00AF2EC0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proofErr w:type="spellStart"/>
      <w:r w:rsidRPr="00AF2EC0">
        <w:rPr>
          <w:sz w:val="22"/>
          <w:u w:val="single"/>
        </w:rPr>
        <w:t>specificaInterfacciaParteComune</w:t>
      </w:r>
      <w:proofErr w:type="spellEnd"/>
    </w:p>
    <w:p w14:paraId="6D46186C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&lt;Entità&gt;</w:t>
      </w:r>
      <w:proofErr w:type="spellStart"/>
      <w:r w:rsidRPr="00AF2EC0">
        <w:rPr>
          <w:sz w:val="22"/>
        </w:rPr>
        <w:t>WS_Concettuale.wsdl</w:t>
      </w:r>
      <w:proofErr w:type="spellEnd"/>
    </w:p>
    <w:p w14:paraId="3523D65B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&lt;Entità&gt;</w:t>
      </w:r>
      <w:proofErr w:type="spellStart"/>
      <w:r w:rsidRPr="00AF2EC0">
        <w:rPr>
          <w:sz w:val="22"/>
        </w:rPr>
        <w:t>WS_ErogatoreLogico.wsdl</w:t>
      </w:r>
      <w:proofErr w:type="spellEnd"/>
    </w:p>
    <w:p w14:paraId="3AE322EC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r w:rsidRPr="00AF2EC0">
        <w:rPr>
          <w:sz w:val="22"/>
        </w:rPr>
        <w:t>&lt;Entità&gt;</w:t>
      </w:r>
      <w:proofErr w:type="spellStart"/>
      <w:r w:rsidRPr="00AF2EC0">
        <w:rPr>
          <w:sz w:val="22"/>
        </w:rPr>
        <w:t>WS_FruitoreLogico.wsdl</w:t>
      </w:r>
      <w:proofErr w:type="spellEnd"/>
    </w:p>
    <w:p w14:paraId="36BF849D" w14:textId="77777777" w:rsidR="00AF2EC0" w:rsidRPr="00AF2EC0" w:rsidRDefault="00AF2EC0" w:rsidP="00AF2EC0">
      <w:pPr>
        <w:numPr>
          <w:ilvl w:val="1"/>
          <w:numId w:val="29"/>
        </w:numPr>
        <w:ind w:right="-1"/>
        <w:jc w:val="both"/>
        <w:rPr>
          <w:sz w:val="22"/>
        </w:rPr>
      </w:pPr>
      <w:proofErr w:type="spellStart"/>
      <w:r w:rsidRPr="00AF2EC0">
        <w:rPr>
          <w:sz w:val="22"/>
        </w:rPr>
        <w:t>Types</w:t>
      </w:r>
      <w:proofErr w:type="spellEnd"/>
      <w:r w:rsidRPr="00AF2EC0">
        <w:rPr>
          <w:sz w:val="22"/>
        </w:rPr>
        <w:t>&lt;Entità&gt;.</w:t>
      </w:r>
      <w:proofErr w:type="spellStart"/>
      <w:r w:rsidRPr="00AF2EC0">
        <w:rPr>
          <w:sz w:val="22"/>
        </w:rPr>
        <w:t>xsd</w:t>
      </w:r>
      <w:proofErr w:type="spellEnd"/>
    </w:p>
    <w:p w14:paraId="6C4F3C72" w14:textId="77777777" w:rsidR="005C1C4C" w:rsidRPr="00AF2EC0" w:rsidRDefault="00AF2EC0" w:rsidP="00AF2EC0">
      <w:pPr>
        <w:ind w:right="708"/>
        <w:jc w:val="both"/>
        <w:rPr>
          <w:sz w:val="22"/>
        </w:rPr>
      </w:pPr>
      <w:r w:rsidRPr="00AF2EC0">
        <w:rPr>
          <w:sz w:val="22"/>
        </w:rPr>
        <w:t>In particolare, le entità su cui sono attestati i servizi sono quelle riportate nel seguito</w:t>
      </w:r>
      <w:r w:rsidR="005C1C4C" w:rsidRPr="00AF2EC0">
        <w:rPr>
          <w:sz w:val="22"/>
        </w:rPr>
        <w:t>:</w:t>
      </w:r>
    </w:p>
    <w:p w14:paraId="36CED135" w14:textId="77777777" w:rsidR="005C1C4C" w:rsidRPr="00AF2EC0" w:rsidRDefault="005C1C4C" w:rsidP="005C1C4C">
      <w:pPr>
        <w:ind w:right="708"/>
        <w:jc w:val="both"/>
        <w:rPr>
          <w:b/>
          <w:sz w:val="22"/>
        </w:rPr>
      </w:pPr>
      <w:r w:rsidRPr="00AF2EC0">
        <w:rPr>
          <w:sz w:val="22"/>
        </w:rPr>
        <w:tab/>
      </w:r>
      <w:proofErr w:type="spellStart"/>
      <w:r w:rsidR="00002F93" w:rsidRPr="00AF2EC0">
        <w:rPr>
          <w:b/>
          <w:sz w:val="22"/>
        </w:rPr>
        <w:t>Pilur</w:t>
      </w:r>
      <w:proofErr w:type="spellEnd"/>
    </w:p>
    <w:p w14:paraId="373CB865" w14:textId="77777777" w:rsidR="002D3125" w:rsidRPr="00AF2EC0" w:rsidRDefault="002D3125" w:rsidP="00AF2EC0">
      <w:pPr>
        <w:pStyle w:val="Titolo2"/>
        <w:keepLines w:val="0"/>
        <w:numPr>
          <w:ilvl w:val="1"/>
          <w:numId w:val="1"/>
        </w:numPr>
        <w:spacing w:before="240" w:after="60" w:line="276" w:lineRule="auto"/>
        <w:ind w:left="578" w:hanging="578"/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</w:pPr>
      <w:bookmarkStart w:id="13" w:name="_Toc524448885"/>
      <w:r w:rsidRPr="00AF2EC0"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  <w:lastRenderedPageBreak/>
        <w:t>Endpoint di riferimento</w:t>
      </w:r>
      <w:bookmarkEnd w:id="13"/>
    </w:p>
    <w:p w14:paraId="2F7AC1E0" w14:textId="77777777" w:rsidR="00AF2EC0" w:rsidRPr="00AF2EC0" w:rsidRDefault="00AF2EC0" w:rsidP="00AF2EC0">
      <w:pPr>
        <w:spacing w:before="240"/>
        <w:ind w:left="567"/>
        <w:jc w:val="both"/>
        <w:rPr>
          <w:rFonts w:eastAsia="Calibri"/>
          <w:sz w:val="22"/>
          <w:szCs w:val="22"/>
          <w:lang w:eastAsia="en-US"/>
        </w:rPr>
      </w:pPr>
      <w:r w:rsidRPr="00AF2EC0">
        <w:rPr>
          <w:sz w:val="22"/>
        </w:rPr>
        <w:t>L</w:t>
      </w:r>
      <w:r w:rsidRPr="00AF2EC0">
        <w:rPr>
          <w:rFonts w:eastAsia="Calibri"/>
          <w:sz w:val="22"/>
          <w:szCs w:val="22"/>
          <w:lang w:eastAsia="en-US"/>
        </w:rPr>
        <w:t>’endpoint a cui vanno indirizzate le buste di e-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gov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 è contenuto all’interno dei file &lt;Entità&gt;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WS_ErogatoreLogico.wsdl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, dove 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servername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 e port rappresentano rispettivamente l’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hostname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36C7749" w14:textId="77777777" w:rsidR="008019DB" w:rsidRPr="00AF2EC0" w:rsidRDefault="00AF2EC0" w:rsidP="00AF2EC0">
      <w:pPr>
        <w:ind w:left="567"/>
        <w:jc w:val="both"/>
        <w:rPr>
          <w:sz w:val="24"/>
          <w:szCs w:val="22"/>
        </w:rPr>
      </w:pPr>
      <w:r w:rsidRPr="00AF2EC0">
        <w:rPr>
          <w:sz w:val="22"/>
        </w:rPr>
        <w:t xml:space="preserve">La specifica del servizio è descritta mediante il </w:t>
      </w:r>
      <w:r w:rsidRPr="00AF2EC0">
        <w:rPr>
          <w:i/>
          <w:sz w:val="22"/>
        </w:rPr>
        <w:t>WSDL</w:t>
      </w:r>
      <w:r w:rsidRPr="00AF2EC0">
        <w:rPr>
          <w:sz w:val="22"/>
        </w:rPr>
        <w:t xml:space="preserve">; la tabella che segue riporta, per ciascun web service previsto nel documento di </w:t>
      </w:r>
      <w:r w:rsidRPr="00AF2EC0">
        <w:rPr>
          <w:b/>
          <w:sz w:val="22"/>
          <w:u w:val="single"/>
        </w:rPr>
        <w:t>Analisi dei processi dell’Area Applicativa</w:t>
      </w:r>
      <w:r w:rsidRPr="00AF2EC0">
        <w:rPr>
          <w:sz w:val="22"/>
        </w:rPr>
        <w:t xml:space="preserve">, il nome del file che contiene la descrizione del servizio e l’endpoint di </w:t>
      </w:r>
      <w:proofErr w:type="gramStart"/>
      <w:r w:rsidRPr="00AF2EC0">
        <w:rPr>
          <w:sz w:val="22"/>
        </w:rPr>
        <w:t>riferimento.</w:t>
      </w:r>
      <w:r w:rsidR="008019DB" w:rsidRPr="00AF2EC0">
        <w:rPr>
          <w:sz w:val="24"/>
          <w:szCs w:val="22"/>
        </w:rPr>
        <w:t>.</w:t>
      </w:r>
      <w:proofErr w:type="gramEnd"/>
    </w:p>
    <w:p w14:paraId="4328D4E1" w14:textId="77777777" w:rsidR="008019DB" w:rsidRPr="00AF2EC0" w:rsidRDefault="008019DB" w:rsidP="008019DB">
      <w:pPr>
        <w:ind w:right="708"/>
        <w:jc w:val="both"/>
        <w:rPr>
          <w:lang w:val="x-none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536"/>
      </w:tblGrid>
      <w:tr w:rsidR="008019DB" w14:paraId="171F8336" w14:textId="77777777" w:rsidTr="007062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B9FC5" w14:textId="77777777" w:rsidR="008019DB" w:rsidRDefault="008019DB">
            <w:pPr>
              <w:ind w:left="0"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</w:t>
            </w:r>
            <w:proofErr w:type="spellStart"/>
            <w:r>
              <w:rPr>
                <w:b/>
              </w:rPr>
              <w:t>operation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D0ED9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8616B0" w14:paraId="04D01431" w14:textId="77777777" w:rsidTr="007062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6325" w14:textId="77777777" w:rsidR="008616B0" w:rsidRDefault="007062F3" w:rsidP="006D12DB">
            <w:pPr>
              <w:ind w:left="0" w:right="708"/>
              <w:jc w:val="both"/>
            </w:pPr>
            <w:proofErr w:type="spellStart"/>
            <w:r>
              <w:t>setPseudonimizzaFlusso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D4295" w14:textId="77777777" w:rsidR="008616B0" w:rsidRPr="00F23EEA" w:rsidRDefault="007062F3" w:rsidP="008616B0">
            <w:pPr>
              <w:ind w:left="0" w:right="708"/>
              <w:jc w:val="both"/>
            </w:pPr>
            <w:r>
              <w:t>Pilur</w:t>
            </w:r>
            <w:r w:rsidR="008616B0" w:rsidRPr="00F23EEA">
              <w:t>WS_ErogatoreLogico.wsdl</w:t>
            </w:r>
          </w:p>
        </w:tc>
      </w:tr>
    </w:tbl>
    <w:p w14:paraId="3DA348E8" w14:textId="77777777" w:rsidR="00AF2EC0" w:rsidRPr="00AF2EC0" w:rsidRDefault="00AF2EC0" w:rsidP="00AF2EC0">
      <w:pPr>
        <w:keepLines w:val="0"/>
        <w:spacing w:before="0" w:after="200" w:line="276" w:lineRule="auto"/>
        <w:ind w:left="567" w:right="708"/>
        <w:jc w:val="both"/>
        <w:rPr>
          <w:rFonts w:eastAsia="Calibri"/>
          <w:sz w:val="22"/>
          <w:szCs w:val="22"/>
          <w:lang w:eastAsia="en-US"/>
        </w:rPr>
      </w:pPr>
    </w:p>
    <w:p w14:paraId="3C30D375" w14:textId="77777777" w:rsidR="00AF2EC0" w:rsidRDefault="00AF2EC0" w:rsidP="00AF2EC0">
      <w:pPr>
        <w:keepLines w:val="0"/>
        <w:spacing w:before="0" w:after="200" w:line="276" w:lineRule="auto"/>
        <w:ind w:left="567" w:right="708"/>
        <w:jc w:val="both"/>
        <w:rPr>
          <w:rFonts w:eastAsia="Calibri"/>
          <w:sz w:val="22"/>
          <w:szCs w:val="22"/>
          <w:lang w:eastAsia="en-US"/>
        </w:rPr>
      </w:pPr>
      <w:r w:rsidRPr="00AF2EC0">
        <w:rPr>
          <w:rFonts w:eastAsia="Calibri"/>
          <w:sz w:val="22"/>
          <w:szCs w:val="22"/>
          <w:lang w:eastAsia="en-US"/>
        </w:rPr>
        <w:t xml:space="preserve">Poiché ciascun servizio esposto in modalità 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SPCoop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request</w:t>
      </w:r>
      <w:proofErr w:type="spellEnd"/>
      <w:r w:rsidRPr="00AF2EC0">
        <w:rPr>
          <w:rFonts w:eastAsia="Calibri"/>
          <w:sz w:val="22"/>
          <w:szCs w:val="22"/>
          <w:lang w:eastAsia="en-US"/>
        </w:rPr>
        <w:t xml:space="preserve"> e della </w:t>
      </w:r>
      <w:proofErr w:type="spellStart"/>
      <w:r w:rsidRPr="00AF2EC0">
        <w:rPr>
          <w:rFonts w:eastAsia="Calibri"/>
          <w:sz w:val="22"/>
          <w:szCs w:val="22"/>
          <w:lang w:eastAsia="en-US"/>
        </w:rPr>
        <w:t>response</w:t>
      </w:r>
      <w:proofErr w:type="spellEnd"/>
      <w:r w:rsidRPr="00AF2EC0">
        <w:rPr>
          <w:rFonts w:eastAsia="Calibri"/>
          <w:sz w:val="22"/>
          <w:szCs w:val="22"/>
          <w:lang w:eastAsia="en-US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382D0DEA" w14:textId="77777777" w:rsidR="004622C4" w:rsidRPr="00AF2EC0" w:rsidRDefault="00F97325" w:rsidP="00AF2EC0">
      <w:pPr>
        <w:pStyle w:val="Titolo1"/>
        <w:ind w:right="-284"/>
        <w:rPr>
          <w:rStyle w:val="CarattereCarattere1"/>
          <w:rFonts w:ascii="Cambria" w:hAnsi="Cambria"/>
          <w:sz w:val="32"/>
          <w:lang w:val="x-none" w:eastAsia="x-none"/>
        </w:rPr>
      </w:pPr>
      <w:r w:rsidRPr="00AF2EC0">
        <w:rPr>
          <w:rFonts w:eastAsia="Calibri"/>
          <w:lang w:eastAsia="en-US"/>
        </w:rPr>
        <w:br w:type="page"/>
      </w:r>
      <w:bookmarkStart w:id="14" w:name="_Toc524448886"/>
      <w:r w:rsidR="004622C4" w:rsidRPr="00AF2EC0">
        <w:rPr>
          <w:rStyle w:val="CarattereCarattere1"/>
          <w:rFonts w:ascii="Cambria" w:hAnsi="Cambria"/>
          <w:sz w:val="32"/>
          <w:lang w:val="x-none" w:eastAsia="x-none"/>
        </w:rPr>
        <w:lastRenderedPageBreak/>
        <w:t>Specifiche per l’integrazione in modalità web services standard</w:t>
      </w:r>
      <w:bookmarkEnd w:id="14"/>
    </w:p>
    <w:p w14:paraId="337B9EC1" w14:textId="77777777" w:rsidR="00AF2EC0" w:rsidRPr="00AF2EC0" w:rsidRDefault="00AF2EC0" w:rsidP="00AF2EC0">
      <w:pPr>
        <w:ind w:left="567"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L’invocazione dei servizi esposti in modalità web services standard avviene inoltrando una SOAP </w:t>
      </w:r>
      <w:proofErr w:type="spellStart"/>
      <w:r w:rsidRPr="00AF2EC0">
        <w:rPr>
          <w:sz w:val="22"/>
          <w:szCs w:val="22"/>
        </w:rPr>
        <w:t>request</w:t>
      </w:r>
      <w:proofErr w:type="spellEnd"/>
      <w:r w:rsidRPr="00AF2EC0">
        <w:rPr>
          <w:sz w:val="22"/>
          <w:szCs w:val="22"/>
        </w:rPr>
        <w:t xml:space="preserve"> all’endpoint di esposizione del servizio; l’interazione </w:t>
      </w:r>
      <w:proofErr w:type="spellStart"/>
      <w:r w:rsidRPr="00AF2EC0">
        <w:rPr>
          <w:sz w:val="22"/>
          <w:szCs w:val="22"/>
        </w:rPr>
        <w:t>request-response</w:t>
      </w:r>
      <w:proofErr w:type="spellEnd"/>
      <w:r w:rsidRPr="00AF2EC0">
        <w:rPr>
          <w:sz w:val="22"/>
          <w:szCs w:val="22"/>
        </w:rPr>
        <w:t xml:space="preserve"> avviene conformemente allo standard SOAP 1.1.</w:t>
      </w:r>
    </w:p>
    <w:p w14:paraId="2886164D" w14:textId="77777777" w:rsidR="00342F21" w:rsidRPr="00AF2EC0" w:rsidRDefault="00AF2EC0" w:rsidP="00AF2EC0">
      <w:pPr>
        <w:ind w:left="567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La specifica del servizio è descritta mediante il </w:t>
      </w:r>
      <w:r w:rsidRPr="00AF2EC0">
        <w:rPr>
          <w:i/>
          <w:sz w:val="22"/>
          <w:szCs w:val="22"/>
        </w:rPr>
        <w:t>WSDL</w:t>
      </w:r>
      <w:r w:rsidRPr="00AF2EC0">
        <w:rPr>
          <w:sz w:val="22"/>
          <w:szCs w:val="22"/>
        </w:rPr>
        <w:t>; la tabella che segue riporta, per ciascun web service previsto nel documento “</w:t>
      </w:r>
      <w:r w:rsidRPr="00AF2EC0">
        <w:rPr>
          <w:b/>
          <w:sz w:val="22"/>
          <w:szCs w:val="22"/>
          <w:u w:val="single"/>
        </w:rPr>
        <w:t>Requisiti funzionali dell’Area Applicativa</w:t>
      </w:r>
      <w:r w:rsidRPr="00AF2EC0">
        <w:rPr>
          <w:sz w:val="22"/>
          <w:szCs w:val="22"/>
        </w:rPr>
        <w:t xml:space="preserve">” rispettivamente le URL del WSDL contenente la descrizione del servizio e dello schema XSD che definisce le specifiche di </w:t>
      </w:r>
      <w:proofErr w:type="spellStart"/>
      <w:r w:rsidRPr="00AF2EC0">
        <w:rPr>
          <w:sz w:val="22"/>
          <w:szCs w:val="22"/>
        </w:rPr>
        <w:t>request</w:t>
      </w:r>
      <w:proofErr w:type="spellEnd"/>
      <w:r w:rsidRPr="00AF2EC0">
        <w:rPr>
          <w:sz w:val="22"/>
          <w:szCs w:val="22"/>
        </w:rPr>
        <w:t xml:space="preserve"> e </w:t>
      </w:r>
      <w:proofErr w:type="spellStart"/>
      <w:r w:rsidRPr="00AF2EC0">
        <w:rPr>
          <w:sz w:val="22"/>
          <w:szCs w:val="22"/>
        </w:rPr>
        <w:t>response</w:t>
      </w:r>
      <w:proofErr w:type="spellEnd"/>
      <w:r w:rsidRPr="00AF2EC0">
        <w:rPr>
          <w:sz w:val="22"/>
          <w:szCs w:val="22"/>
        </w:rPr>
        <w:t>.</w:t>
      </w:r>
    </w:p>
    <w:tbl>
      <w:tblPr>
        <w:tblW w:w="8363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1"/>
        <w:gridCol w:w="5042"/>
      </w:tblGrid>
      <w:tr w:rsidR="00DD61AC" w14:paraId="64182CC4" w14:textId="77777777" w:rsidTr="003339C4"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246B0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EA90D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F23EEA" w14:paraId="65CFDDA5" w14:textId="77777777" w:rsidTr="003339C4"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A3B44" w14:textId="77777777" w:rsidR="00F23EEA" w:rsidRDefault="00002F93" w:rsidP="006D12DB">
            <w:pPr>
              <w:ind w:left="72"/>
            </w:pPr>
            <w:proofErr w:type="spellStart"/>
            <w:r>
              <w:t>setPseudonimizzaFlusso</w:t>
            </w:r>
            <w:proofErr w:type="spellEnd"/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4DF0" w14:textId="77777777" w:rsidR="00F23EEA" w:rsidRPr="00A86B60" w:rsidRDefault="007062F3" w:rsidP="006D12DB">
            <w:pPr>
              <w:ind w:left="0" w:right="708"/>
              <w:jc w:val="both"/>
              <w:rPr>
                <w:rStyle w:val="Collegamentoipertestuale"/>
              </w:rPr>
            </w:pPr>
            <w:hyperlink r:id="rId12" w:history="1">
              <w:r w:rsidRPr="00893D5E">
                <w:rPr>
                  <w:rStyle w:val="Collegamentoipertestuale"/>
                </w:rPr>
                <w:t>http://servername:port/nsisr-web-sap/PilurService?wsdl</w:t>
              </w:r>
            </w:hyperlink>
          </w:p>
          <w:p w14:paraId="77FAA66F" w14:textId="77777777" w:rsidR="00F23EEA" w:rsidRPr="00C00EC5" w:rsidRDefault="007062F3" w:rsidP="007062F3">
            <w:pPr>
              <w:ind w:left="0" w:right="708"/>
              <w:jc w:val="both"/>
            </w:pPr>
            <w:hyperlink r:id="rId13" w:history="1">
              <w:r w:rsidRPr="00893D5E">
                <w:rPr>
                  <w:rStyle w:val="Collegamentoipertestuale"/>
                </w:rPr>
                <w:t>http://servername:port/nsisr-web-sap/PilurService?xsd=1</w:t>
              </w:r>
            </w:hyperlink>
          </w:p>
        </w:tc>
      </w:tr>
    </w:tbl>
    <w:p w14:paraId="7276F44E" w14:textId="77777777" w:rsidR="00AF2EC0" w:rsidRPr="00AF2EC0" w:rsidRDefault="00AF2EC0" w:rsidP="00AF2EC0">
      <w:pPr>
        <w:spacing w:before="240"/>
        <w:ind w:left="567"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Dove </w:t>
      </w:r>
      <w:proofErr w:type="spellStart"/>
      <w:r w:rsidRPr="00AF2EC0">
        <w:rPr>
          <w:i/>
          <w:sz w:val="22"/>
          <w:szCs w:val="22"/>
        </w:rPr>
        <w:t>servername</w:t>
      </w:r>
      <w:proofErr w:type="spellEnd"/>
      <w:r w:rsidRPr="00AF2EC0">
        <w:rPr>
          <w:i/>
          <w:sz w:val="22"/>
          <w:szCs w:val="22"/>
        </w:rPr>
        <w:t xml:space="preserve"> </w:t>
      </w:r>
      <w:r w:rsidRPr="00AF2EC0">
        <w:rPr>
          <w:sz w:val="22"/>
          <w:szCs w:val="22"/>
        </w:rPr>
        <w:t xml:space="preserve">e </w:t>
      </w:r>
      <w:r w:rsidRPr="00AF2EC0">
        <w:rPr>
          <w:i/>
          <w:sz w:val="22"/>
          <w:szCs w:val="22"/>
        </w:rPr>
        <w:t xml:space="preserve">port </w:t>
      </w:r>
      <w:r w:rsidRPr="00AF2EC0">
        <w:rPr>
          <w:sz w:val="22"/>
          <w:szCs w:val="22"/>
        </w:rPr>
        <w:t>rappresentano rispettivamente l’</w:t>
      </w:r>
      <w:proofErr w:type="spellStart"/>
      <w:r w:rsidRPr="00AF2EC0">
        <w:rPr>
          <w:sz w:val="22"/>
          <w:szCs w:val="22"/>
        </w:rPr>
        <w:t>hostname</w:t>
      </w:r>
      <w:proofErr w:type="spellEnd"/>
      <w:r w:rsidRPr="00AF2EC0">
        <w:rPr>
          <w:sz w:val="22"/>
          <w:szCs w:val="22"/>
        </w:rPr>
        <w:t xml:space="preserve"> e la porta TCP del server che espone il web service al sistema fruitore. </w:t>
      </w:r>
    </w:p>
    <w:p w14:paraId="58874DB8" w14:textId="77777777" w:rsidR="00AF2EC0" w:rsidRPr="00AF2EC0" w:rsidRDefault="00AF2EC0" w:rsidP="00AF2EC0">
      <w:pPr>
        <w:spacing w:before="240"/>
        <w:ind w:left="567"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59BD6F92" w14:textId="77777777" w:rsidR="00AF2EC0" w:rsidRPr="00AF2EC0" w:rsidRDefault="00AF2EC0" w:rsidP="00AF2EC0">
      <w:pPr>
        <w:ind w:left="567"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La semantica di ciascun servizio è descritta in formato </w:t>
      </w:r>
      <w:proofErr w:type="spellStart"/>
      <w:r w:rsidRPr="00AF2EC0">
        <w:rPr>
          <w:sz w:val="22"/>
          <w:szCs w:val="22"/>
        </w:rPr>
        <w:t>javadoc</w:t>
      </w:r>
      <w:proofErr w:type="spellEnd"/>
      <w:r w:rsidRPr="00AF2EC0">
        <w:rPr>
          <w:sz w:val="22"/>
          <w:szCs w:val="22"/>
        </w:rPr>
        <w:t xml:space="preserve"> e riporta per ciascun servizio:</w:t>
      </w:r>
    </w:p>
    <w:p w14:paraId="536E2B2D" w14:textId="77777777" w:rsidR="00AF2EC0" w:rsidRPr="00AF2EC0" w:rsidRDefault="00AF2EC0" w:rsidP="00AF2EC0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>descrizione dettagliata delle responsabilità del servizio</w:t>
      </w:r>
    </w:p>
    <w:p w14:paraId="447B2FD8" w14:textId="77777777" w:rsidR="00AF2EC0" w:rsidRPr="00AF2EC0" w:rsidRDefault="00AF2EC0" w:rsidP="00AF2EC0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descrizione dei dati che costituiscono la </w:t>
      </w:r>
      <w:proofErr w:type="spellStart"/>
      <w:r w:rsidRPr="00AF2EC0">
        <w:rPr>
          <w:sz w:val="22"/>
          <w:szCs w:val="22"/>
        </w:rPr>
        <w:t>request</w:t>
      </w:r>
      <w:proofErr w:type="spellEnd"/>
      <w:r w:rsidRPr="00AF2EC0">
        <w:rPr>
          <w:sz w:val="22"/>
          <w:szCs w:val="22"/>
        </w:rPr>
        <w:t xml:space="preserve"> in termini di struttura, semantica e formato di ciascun elemento</w:t>
      </w:r>
    </w:p>
    <w:p w14:paraId="44E74AC9" w14:textId="77777777" w:rsidR="00AF2EC0" w:rsidRPr="00AF2EC0" w:rsidRDefault="00AF2EC0" w:rsidP="00AF2EC0">
      <w:pPr>
        <w:numPr>
          <w:ilvl w:val="0"/>
          <w:numId w:val="15"/>
        </w:numPr>
        <w:spacing w:after="200"/>
        <w:ind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descrizione dei dati che costituiscono la </w:t>
      </w:r>
      <w:proofErr w:type="spellStart"/>
      <w:r w:rsidRPr="00AF2EC0">
        <w:rPr>
          <w:sz w:val="22"/>
          <w:szCs w:val="22"/>
        </w:rPr>
        <w:t>response</w:t>
      </w:r>
      <w:proofErr w:type="spellEnd"/>
      <w:r w:rsidRPr="00AF2EC0">
        <w:rPr>
          <w:sz w:val="22"/>
          <w:szCs w:val="22"/>
        </w:rPr>
        <w:t xml:space="preserve"> in termini di struttura e semantica.</w:t>
      </w:r>
    </w:p>
    <w:p w14:paraId="782CC846" w14:textId="77777777" w:rsidR="00AF2EC0" w:rsidRPr="00AF2EC0" w:rsidRDefault="00AF2EC0" w:rsidP="00AF2EC0">
      <w:pPr>
        <w:ind w:left="567" w:right="-1"/>
        <w:jc w:val="both"/>
        <w:rPr>
          <w:sz w:val="22"/>
          <w:szCs w:val="22"/>
        </w:rPr>
      </w:pPr>
      <w:r w:rsidRPr="00AF2EC0">
        <w:rPr>
          <w:sz w:val="22"/>
          <w:szCs w:val="22"/>
        </w:rPr>
        <w:t xml:space="preserve">La tabella che segue riporta, per ciascun servizio il riferimento alla cartella contenente i </w:t>
      </w:r>
      <w:proofErr w:type="spellStart"/>
      <w:r w:rsidRPr="00AF2EC0">
        <w:rPr>
          <w:sz w:val="22"/>
          <w:szCs w:val="22"/>
        </w:rPr>
        <w:t>javadoc</w:t>
      </w:r>
      <w:proofErr w:type="spellEnd"/>
      <w:r w:rsidRPr="00AF2EC0">
        <w:rPr>
          <w:sz w:val="22"/>
          <w:szCs w:val="22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0C1BAA" w14:textId="77777777" w:rsidR="003D6A09" w:rsidRDefault="003D6A09" w:rsidP="00827982">
      <w:pPr>
        <w:ind w:left="426" w:right="567"/>
        <w:jc w:val="both"/>
      </w:pP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14:paraId="233DB094" w14:textId="77777777" w:rsidTr="00831562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3AE0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56F5A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831562" w14:paraId="7190EB3A" w14:textId="77777777" w:rsidTr="00831562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F24A" w14:textId="77777777" w:rsidR="00831562" w:rsidRDefault="00002F93" w:rsidP="00B62C69">
            <w:pPr>
              <w:ind w:left="0" w:right="567"/>
              <w:jc w:val="both"/>
            </w:pPr>
            <w:proofErr w:type="spellStart"/>
            <w:r>
              <w:t>setPseudonimizzaFlusso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AB02A" w14:textId="77777777" w:rsidR="00831562" w:rsidRDefault="00002F93" w:rsidP="00B62C69">
            <w:pPr>
              <w:ind w:left="72"/>
            </w:pPr>
            <w:r>
              <w:t>Pilur</w:t>
            </w:r>
            <w:r w:rsidR="00831562">
              <w:t xml:space="preserve">_AdsParteComune\componentiAds\parteComune\Allegati\javadoc </w:t>
            </w:r>
          </w:p>
          <w:p w14:paraId="10C50657" w14:textId="77777777" w:rsidR="00831562" w:rsidRDefault="00831562" w:rsidP="00002F93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proofErr w:type="spellStart"/>
            <w:r w:rsidR="00002F93">
              <w:t>setPseudonimizzaFlusso</w:t>
            </w:r>
            <w:proofErr w:type="spellEnd"/>
            <w:r w:rsidR="00002F93">
              <w:t xml:space="preserve"> </w:t>
            </w:r>
            <w:r>
              <w:t xml:space="preserve">della classe </w:t>
            </w:r>
            <w:proofErr w:type="spellStart"/>
            <w:r w:rsidR="00002F93">
              <w:t>Pilur</w:t>
            </w:r>
            <w:proofErr w:type="spellEnd"/>
          </w:p>
        </w:tc>
      </w:tr>
    </w:tbl>
    <w:p w14:paraId="5F9D160A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28637525" w14:textId="77777777" w:rsidR="00A14774" w:rsidRDefault="00A14774" w:rsidP="00AF2EC0">
      <w:pPr>
        <w:pStyle w:val="Titolo1"/>
        <w:numPr>
          <w:ilvl w:val="0"/>
          <w:numId w:val="0"/>
        </w:numPr>
        <w:ind w:right="0"/>
      </w:pPr>
      <w:bookmarkStart w:id="15" w:name="_Toc251659767"/>
      <w:bookmarkStart w:id="16" w:name="_Toc297356566"/>
      <w:bookmarkStart w:id="17" w:name="_Toc297910927"/>
      <w:bookmarkStart w:id="18" w:name="_Toc524448887"/>
      <w:r>
        <w:lastRenderedPageBreak/>
        <w:t>Appendice A – Messaggi per i controlli preliminari all’esecuzione del servizio</w:t>
      </w:r>
      <w:bookmarkEnd w:id="17"/>
      <w:bookmarkEnd w:id="18"/>
    </w:p>
    <w:p w14:paraId="0A91DB6B" w14:textId="77777777" w:rsidR="00A14774" w:rsidRPr="00827982" w:rsidRDefault="00A14774" w:rsidP="00AF2EC0">
      <w:pPr>
        <w:ind w:left="0" w:right="708" w:firstLine="709"/>
        <w:jc w:val="both"/>
        <w:rPr>
          <w:b/>
          <w:sz w:val="22"/>
          <w:szCs w:val="22"/>
        </w:rPr>
      </w:pPr>
      <w:r w:rsidRPr="00827982">
        <w:rPr>
          <w:b/>
          <w:sz w:val="22"/>
          <w:szCs w:val="22"/>
        </w:rPr>
        <w:t>Validità sintattica della richiesta</w:t>
      </w:r>
    </w:p>
    <w:p w14:paraId="189B5C95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60FE4AF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B894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D8D9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6617577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F203B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42EE2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28832F06" w14:textId="77777777" w:rsidR="00A14774" w:rsidRDefault="00A14774" w:rsidP="00A14774">
      <w:pPr>
        <w:ind w:left="0" w:right="708"/>
        <w:jc w:val="both"/>
      </w:pPr>
      <w:r>
        <w:tab/>
      </w:r>
    </w:p>
    <w:p w14:paraId="4BAFB4E6" w14:textId="77777777" w:rsidR="00A14774" w:rsidRPr="00827982" w:rsidRDefault="00A14774" w:rsidP="00AF2EC0">
      <w:pPr>
        <w:ind w:left="0" w:right="708" w:firstLine="709"/>
        <w:jc w:val="both"/>
        <w:rPr>
          <w:b/>
          <w:sz w:val="22"/>
          <w:szCs w:val="22"/>
        </w:rPr>
      </w:pPr>
      <w:r w:rsidRPr="00827982">
        <w:rPr>
          <w:b/>
          <w:sz w:val="22"/>
          <w:szCs w:val="22"/>
        </w:rPr>
        <w:t>Validità del certificato</w:t>
      </w:r>
    </w:p>
    <w:p w14:paraId="2EBBAC7B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B54669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A4C0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15130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8F61D2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0ABFD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2C96D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128E52BB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88695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FC4D1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4E73B73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8A60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178CA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758F57B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8D761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B7DA1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769E1CA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D33C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870D9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0FCC2E8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F3620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C274C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2721D96B" w14:textId="77777777" w:rsidR="00A14774" w:rsidRDefault="00A14774" w:rsidP="00A14774">
      <w:pPr>
        <w:ind w:left="0" w:right="708"/>
        <w:jc w:val="both"/>
      </w:pPr>
    </w:p>
    <w:p w14:paraId="589EB8AF" w14:textId="77777777" w:rsidR="00A14774" w:rsidRPr="00827982" w:rsidRDefault="00A14774" w:rsidP="00AF2EC0">
      <w:pPr>
        <w:ind w:left="0" w:right="708" w:firstLine="709"/>
        <w:jc w:val="both"/>
        <w:rPr>
          <w:b/>
          <w:sz w:val="22"/>
          <w:szCs w:val="22"/>
        </w:rPr>
      </w:pPr>
      <w:r w:rsidRPr="00827982">
        <w:rPr>
          <w:b/>
          <w:sz w:val="22"/>
          <w:szCs w:val="22"/>
        </w:rPr>
        <w:t>Validità della firma digitale</w:t>
      </w:r>
    </w:p>
    <w:p w14:paraId="5C1FF11B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0DBD7416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1895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F14C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6A72315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B1648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29B08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0D3C63DD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943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D91BA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2CC59CC2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E036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96A09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14774" w14:paraId="11B9D340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B8EE0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4FD65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20EA03A3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4C9A3F55" w14:textId="77777777" w:rsidR="00A14774" w:rsidRPr="00827982" w:rsidRDefault="00F97325" w:rsidP="00AF2EC0">
      <w:pPr>
        <w:ind w:left="0" w:right="708" w:firstLine="709"/>
        <w:jc w:val="both"/>
        <w:rPr>
          <w:b/>
          <w:sz w:val="22"/>
          <w:szCs w:val="22"/>
        </w:rPr>
      </w:pPr>
      <w:r>
        <w:rPr>
          <w:b/>
        </w:rPr>
        <w:br w:type="page"/>
      </w:r>
      <w:r w:rsidR="00A14774" w:rsidRPr="00827982">
        <w:rPr>
          <w:b/>
          <w:sz w:val="22"/>
          <w:szCs w:val="22"/>
        </w:rPr>
        <w:lastRenderedPageBreak/>
        <w:t>Corretta identità del sistema fruitore</w:t>
      </w:r>
    </w:p>
    <w:p w14:paraId="547C85C8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4159CCD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24B2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D8EBD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5385441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42854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BD848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3A91B245" w14:textId="77777777" w:rsidR="00A14774" w:rsidRDefault="00A14774" w:rsidP="00A14774">
      <w:pPr>
        <w:ind w:left="0" w:right="708"/>
        <w:jc w:val="both"/>
      </w:pPr>
    </w:p>
    <w:p w14:paraId="0270D657" w14:textId="77777777" w:rsidR="00A14774" w:rsidRPr="00827982" w:rsidRDefault="00A14774" w:rsidP="00AF2EC0">
      <w:pPr>
        <w:ind w:left="0" w:right="708" w:firstLine="709"/>
        <w:jc w:val="both"/>
        <w:rPr>
          <w:b/>
          <w:sz w:val="22"/>
          <w:szCs w:val="22"/>
        </w:rPr>
      </w:pPr>
      <w:r w:rsidRPr="00827982">
        <w:rPr>
          <w:b/>
          <w:sz w:val="22"/>
          <w:szCs w:val="22"/>
        </w:rPr>
        <w:t>Autorizzazione del sistema fruitore all’esecuzione del servizio</w:t>
      </w:r>
    </w:p>
    <w:p w14:paraId="3DDB6FD8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06A984E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E79B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FBCC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CE5CC6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C08EE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F4DBA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66DFAAF0" w14:textId="77777777" w:rsidR="00A14774" w:rsidRDefault="00A14774" w:rsidP="00A14774">
      <w:pPr>
        <w:ind w:left="0" w:right="708"/>
        <w:jc w:val="both"/>
        <w:rPr>
          <w:b/>
        </w:rPr>
      </w:pPr>
    </w:p>
    <w:p w14:paraId="2DADAE60" w14:textId="77777777" w:rsidR="00A14774" w:rsidRPr="00827982" w:rsidRDefault="00A14774" w:rsidP="00AF2EC0">
      <w:pPr>
        <w:ind w:left="0" w:right="708" w:firstLine="709"/>
        <w:jc w:val="both"/>
        <w:rPr>
          <w:b/>
          <w:sz w:val="22"/>
          <w:szCs w:val="22"/>
        </w:rPr>
      </w:pPr>
      <w:r w:rsidRPr="00827982">
        <w:rPr>
          <w:b/>
          <w:sz w:val="22"/>
          <w:szCs w:val="22"/>
        </w:rPr>
        <w:t xml:space="preserve">Autorizzazione del ruolo dell’utente finale all’esecuzione del servizio. </w:t>
      </w:r>
    </w:p>
    <w:p w14:paraId="7B077602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40E9F9D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7227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ECE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5EA7A1A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26F1D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DACB7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5"/>
      <w:bookmarkEnd w:id="16"/>
    </w:tbl>
    <w:p w14:paraId="5FF14DD8" w14:textId="77777777" w:rsidR="00A14774" w:rsidRDefault="00A14774" w:rsidP="00A86B60">
      <w:pPr>
        <w:ind w:left="0"/>
      </w:pPr>
    </w:p>
    <w:sectPr w:rsidR="00A14774" w:rsidSect="00FC7DEE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021" w:right="1134" w:bottom="1021" w:left="1134" w:header="397" w:footer="1474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48698" w14:textId="77777777" w:rsidR="00BF086D" w:rsidRDefault="00BF086D">
      <w:r>
        <w:separator/>
      </w:r>
    </w:p>
    <w:p w14:paraId="4F9C683C" w14:textId="77777777" w:rsidR="00BF086D" w:rsidRDefault="00BF086D"/>
  </w:endnote>
  <w:endnote w:type="continuationSeparator" w:id="0">
    <w:p w14:paraId="43407A21" w14:textId="77777777" w:rsidR="00BF086D" w:rsidRDefault="00BF086D">
      <w:r>
        <w:continuationSeparator/>
      </w:r>
    </w:p>
    <w:p w14:paraId="1B9A0C4C" w14:textId="77777777" w:rsidR="00BF086D" w:rsidRDefault="00BF0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727A" w14:textId="77777777" w:rsidR="000E2D24" w:rsidRPr="00792B5F" w:rsidRDefault="00A278E4" w:rsidP="00326427">
    <w:pPr>
      <w:pStyle w:val="Pidipagina"/>
      <w:tabs>
        <w:tab w:val="clear" w:pos="7938"/>
        <w:tab w:val="right" w:pos="9639"/>
      </w:tabs>
      <w:spacing w:before="0"/>
      <w:rPr>
        <w:sz w:val="18"/>
        <w:szCs w:val="18"/>
      </w:rPr>
    </w:pPr>
    <w:r w:rsidRPr="00792B5F">
      <w:rPr>
        <w:sz w:val="18"/>
        <w:szCs w:val="18"/>
      </w:rPr>
      <w:t>INS Specifiche dei servizi di integrazione e cooperazione applicativa Area Anonimizzazione e Pseudonimizzazione. 1.0</w:t>
    </w:r>
    <w:r w:rsidRPr="00792B5F">
      <w:rPr>
        <w:sz w:val="18"/>
        <w:szCs w:val="18"/>
      </w:rPr>
      <w:tab/>
    </w:r>
    <w:r w:rsidR="000E2D24" w:rsidRPr="00792B5F">
      <w:rPr>
        <w:sz w:val="18"/>
        <w:szCs w:val="18"/>
      </w:rPr>
      <w:t xml:space="preserve">pag. </w:t>
    </w:r>
    <w:r w:rsidR="000E2D24" w:rsidRPr="00792B5F">
      <w:rPr>
        <w:bCs/>
        <w:sz w:val="18"/>
        <w:szCs w:val="18"/>
      </w:rPr>
      <w:fldChar w:fldCharType="begin"/>
    </w:r>
    <w:r w:rsidR="000E2D24" w:rsidRPr="00792B5F">
      <w:rPr>
        <w:bCs/>
        <w:sz w:val="18"/>
        <w:szCs w:val="18"/>
      </w:rPr>
      <w:instrText>PAGE</w:instrText>
    </w:r>
    <w:r w:rsidR="000E2D24" w:rsidRPr="00792B5F">
      <w:rPr>
        <w:bCs/>
        <w:sz w:val="18"/>
        <w:szCs w:val="18"/>
      </w:rPr>
      <w:fldChar w:fldCharType="separate"/>
    </w:r>
    <w:r w:rsidR="00AF2EC0">
      <w:rPr>
        <w:bCs/>
        <w:noProof/>
        <w:sz w:val="18"/>
        <w:szCs w:val="18"/>
      </w:rPr>
      <w:t>3</w:t>
    </w:r>
    <w:r w:rsidR="000E2D24" w:rsidRPr="00792B5F">
      <w:rPr>
        <w:bCs/>
        <w:sz w:val="18"/>
        <w:szCs w:val="18"/>
      </w:rPr>
      <w:fldChar w:fldCharType="end"/>
    </w:r>
    <w:r w:rsidR="000E2D24" w:rsidRPr="00792B5F">
      <w:rPr>
        <w:sz w:val="18"/>
        <w:szCs w:val="18"/>
      </w:rPr>
      <w:t xml:space="preserve"> di </w:t>
    </w:r>
    <w:r w:rsidR="000E2D24" w:rsidRPr="00792B5F">
      <w:rPr>
        <w:bCs/>
        <w:sz w:val="18"/>
        <w:szCs w:val="18"/>
      </w:rPr>
      <w:fldChar w:fldCharType="begin"/>
    </w:r>
    <w:r w:rsidR="000E2D24" w:rsidRPr="00792B5F">
      <w:rPr>
        <w:bCs/>
        <w:sz w:val="18"/>
        <w:szCs w:val="18"/>
      </w:rPr>
      <w:instrText>NUMPAGES</w:instrText>
    </w:r>
    <w:r w:rsidR="000E2D24" w:rsidRPr="00792B5F">
      <w:rPr>
        <w:bCs/>
        <w:sz w:val="18"/>
        <w:szCs w:val="18"/>
      </w:rPr>
      <w:fldChar w:fldCharType="separate"/>
    </w:r>
    <w:r w:rsidR="00AF2EC0">
      <w:rPr>
        <w:bCs/>
        <w:noProof/>
        <w:sz w:val="18"/>
        <w:szCs w:val="18"/>
      </w:rPr>
      <w:t>9</w:t>
    </w:r>
    <w:r w:rsidR="000E2D24" w:rsidRPr="00792B5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0CED6" w14:textId="77777777" w:rsidR="007062F3" w:rsidRDefault="007062F3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73ABE" w14:textId="77777777" w:rsidR="00BF086D" w:rsidRDefault="00BF086D">
      <w:r>
        <w:separator/>
      </w:r>
    </w:p>
    <w:p w14:paraId="6CA587A0" w14:textId="77777777" w:rsidR="00BF086D" w:rsidRDefault="00BF086D"/>
  </w:footnote>
  <w:footnote w:type="continuationSeparator" w:id="0">
    <w:p w14:paraId="30AAD4D0" w14:textId="77777777" w:rsidR="00BF086D" w:rsidRDefault="00BF086D">
      <w:r>
        <w:continuationSeparator/>
      </w:r>
    </w:p>
    <w:p w14:paraId="24B2F9BE" w14:textId="77777777" w:rsidR="00BF086D" w:rsidRDefault="00BF0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40A3F" w14:textId="741EBC15" w:rsidR="00655109" w:rsidRPr="00A278E4" w:rsidRDefault="00FC7DEE" w:rsidP="00FC7DEE">
    <w:pPr>
      <w:pStyle w:val="Intestazione"/>
      <w:ind w:left="0"/>
      <w:jc w:val="center"/>
    </w:pPr>
    <w:r w:rsidRPr="007D0EB7">
      <w:rPr>
        <w:noProof/>
      </w:rPr>
      <w:drawing>
        <wp:inline distT="0" distB="0" distL="0" distR="0" wp14:anchorId="5A2270A2" wp14:editId="7647CC31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30534" w14:textId="4D0604D0" w:rsidR="007062F3" w:rsidRPr="00A278E4" w:rsidRDefault="00FC7DEE" w:rsidP="00A278E4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3ADB1E7" wp14:editId="5840E7B6">
          <wp:simplePos x="0" y="0"/>
          <wp:positionH relativeFrom="column">
            <wp:posOffset>3810</wp:posOffset>
          </wp:positionH>
          <wp:positionV relativeFrom="paragraph">
            <wp:posOffset>-33020</wp:posOffset>
          </wp:positionV>
          <wp:extent cx="6334125" cy="1104900"/>
          <wp:effectExtent l="0" t="0" r="0" b="0"/>
          <wp:wrapSquare wrapText="bothSides"/>
          <wp:docPr id="3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FF2C9CC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  <w:rPr>
        <w:i w:val="0"/>
      </w:rPr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1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BAC0389"/>
    <w:multiLevelType w:val="multilevel"/>
    <w:tmpl w:val="EF900DE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1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9DA2BBE"/>
    <w:multiLevelType w:val="hybridMultilevel"/>
    <w:tmpl w:val="BE5096D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17320565">
    <w:abstractNumId w:val="1"/>
  </w:num>
  <w:num w:numId="2" w16cid:durableId="1630436447">
    <w:abstractNumId w:val="5"/>
  </w:num>
  <w:num w:numId="3" w16cid:durableId="527833297">
    <w:abstractNumId w:val="0"/>
  </w:num>
  <w:num w:numId="4" w16cid:durableId="1129320535">
    <w:abstractNumId w:val="6"/>
  </w:num>
  <w:num w:numId="5" w16cid:durableId="236524219">
    <w:abstractNumId w:val="9"/>
  </w:num>
  <w:num w:numId="6" w16cid:durableId="1379936908">
    <w:abstractNumId w:val="8"/>
  </w:num>
  <w:num w:numId="7" w16cid:durableId="2087679464">
    <w:abstractNumId w:val="11"/>
  </w:num>
  <w:num w:numId="8" w16cid:durableId="387729148">
    <w:abstractNumId w:val="19"/>
  </w:num>
  <w:num w:numId="9" w16cid:durableId="1990864030">
    <w:abstractNumId w:val="13"/>
  </w:num>
  <w:num w:numId="10" w16cid:durableId="1401555520">
    <w:abstractNumId w:val="18"/>
  </w:num>
  <w:num w:numId="11" w16cid:durableId="1523788322">
    <w:abstractNumId w:val="20"/>
  </w:num>
  <w:num w:numId="12" w16cid:durableId="74402916">
    <w:abstractNumId w:val="12"/>
  </w:num>
  <w:num w:numId="13" w16cid:durableId="1838421752">
    <w:abstractNumId w:val="4"/>
  </w:num>
  <w:num w:numId="14" w16cid:durableId="1845434475">
    <w:abstractNumId w:val="22"/>
  </w:num>
  <w:num w:numId="15" w16cid:durableId="1791048886">
    <w:abstractNumId w:val="14"/>
  </w:num>
  <w:num w:numId="16" w16cid:durableId="1523206679">
    <w:abstractNumId w:val="15"/>
  </w:num>
  <w:num w:numId="17" w16cid:durableId="660816361">
    <w:abstractNumId w:val="17"/>
  </w:num>
  <w:num w:numId="18" w16cid:durableId="1012611134">
    <w:abstractNumId w:val="1"/>
  </w:num>
  <w:num w:numId="19" w16cid:durableId="1820724514">
    <w:abstractNumId w:val="26"/>
  </w:num>
  <w:num w:numId="20" w16cid:durableId="232618959">
    <w:abstractNumId w:val="2"/>
  </w:num>
  <w:num w:numId="21" w16cid:durableId="25641948">
    <w:abstractNumId w:val="1"/>
  </w:num>
  <w:num w:numId="22" w16cid:durableId="481892241">
    <w:abstractNumId w:val="10"/>
  </w:num>
  <w:num w:numId="23" w16cid:durableId="1044522548">
    <w:abstractNumId w:val="1"/>
  </w:num>
  <w:num w:numId="24" w16cid:durableId="1690254100">
    <w:abstractNumId w:val="1"/>
  </w:num>
  <w:num w:numId="25" w16cid:durableId="651105302">
    <w:abstractNumId w:val="21"/>
  </w:num>
  <w:num w:numId="26" w16cid:durableId="1459563830">
    <w:abstractNumId w:val="1"/>
  </w:num>
  <w:num w:numId="27" w16cid:durableId="604574862">
    <w:abstractNumId w:val="25"/>
  </w:num>
  <w:num w:numId="28" w16cid:durableId="84359208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83791585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7191155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1452039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845889">
    <w:abstractNumId w:val="3"/>
  </w:num>
  <w:num w:numId="33" w16cid:durableId="1834908815">
    <w:abstractNumId w:val="23"/>
  </w:num>
  <w:num w:numId="34" w16cid:durableId="1084688327">
    <w:abstractNumId w:val="16"/>
  </w:num>
  <w:num w:numId="35" w16cid:durableId="1918904866">
    <w:abstractNumId w:val="16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2F93"/>
    <w:rsid w:val="00004C5E"/>
    <w:rsid w:val="00010695"/>
    <w:rsid w:val="000134E2"/>
    <w:rsid w:val="00015CAE"/>
    <w:rsid w:val="00026E53"/>
    <w:rsid w:val="000403E5"/>
    <w:rsid w:val="000729E0"/>
    <w:rsid w:val="000922A4"/>
    <w:rsid w:val="000A2B32"/>
    <w:rsid w:val="000A6F47"/>
    <w:rsid w:val="000B0170"/>
    <w:rsid w:val="000B1033"/>
    <w:rsid w:val="000B6740"/>
    <w:rsid w:val="000C04CD"/>
    <w:rsid w:val="000C5625"/>
    <w:rsid w:val="000C7AAA"/>
    <w:rsid w:val="000E2D24"/>
    <w:rsid w:val="000F275B"/>
    <w:rsid w:val="00110DA0"/>
    <w:rsid w:val="001172DA"/>
    <w:rsid w:val="00117DB3"/>
    <w:rsid w:val="00124F8F"/>
    <w:rsid w:val="00132A96"/>
    <w:rsid w:val="00153109"/>
    <w:rsid w:val="0018653A"/>
    <w:rsid w:val="001A174B"/>
    <w:rsid w:val="001B7B57"/>
    <w:rsid w:val="001D7A3B"/>
    <w:rsid w:val="001E122F"/>
    <w:rsid w:val="001E5221"/>
    <w:rsid w:val="001F7B1D"/>
    <w:rsid w:val="0024489D"/>
    <w:rsid w:val="002543F2"/>
    <w:rsid w:val="00257041"/>
    <w:rsid w:val="00264863"/>
    <w:rsid w:val="00285B58"/>
    <w:rsid w:val="002B51EA"/>
    <w:rsid w:val="002C2A8D"/>
    <w:rsid w:val="002D0C97"/>
    <w:rsid w:val="002D3125"/>
    <w:rsid w:val="002E31CC"/>
    <w:rsid w:val="002F1650"/>
    <w:rsid w:val="00306072"/>
    <w:rsid w:val="003068E1"/>
    <w:rsid w:val="00317495"/>
    <w:rsid w:val="00322A92"/>
    <w:rsid w:val="00326427"/>
    <w:rsid w:val="003339C4"/>
    <w:rsid w:val="00342F21"/>
    <w:rsid w:val="00344171"/>
    <w:rsid w:val="003500B0"/>
    <w:rsid w:val="003660A4"/>
    <w:rsid w:val="003764F9"/>
    <w:rsid w:val="003914D1"/>
    <w:rsid w:val="003D0890"/>
    <w:rsid w:val="003D6A09"/>
    <w:rsid w:val="003E27E8"/>
    <w:rsid w:val="003E465D"/>
    <w:rsid w:val="00403932"/>
    <w:rsid w:val="004063A1"/>
    <w:rsid w:val="00414421"/>
    <w:rsid w:val="00437E16"/>
    <w:rsid w:val="00442F37"/>
    <w:rsid w:val="004622C4"/>
    <w:rsid w:val="00465F57"/>
    <w:rsid w:val="004668C5"/>
    <w:rsid w:val="00466A7C"/>
    <w:rsid w:val="004A5AE3"/>
    <w:rsid w:val="004C2254"/>
    <w:rsid w:val="004C4F34"/>
    <w:rsid w:val="00516390"/>
    <w:rsid w:val="00525D28"/>
    <w:rsid w:val="0052720E"/>
    <w:rsid w:val="0053097D"/>
    <w:rsid w:val="00535212"/>
    <w:rsid w:val="00536DAA"/>
    <w:rsid w:val="00537666"/>
    <w:rsid w:val="005907C2"/>
    <w:rsid w:val="005A3897"/>
    <w:rsid w:val="005C1C4C"/>
    <w:rsid w:val="005D2EE0"/>
    <w:rsid w:val="005E0564"/>
    <w:rsid w:val="005E41DE"/>
    <w:rsid w:val="005E53B1"/>
    <w:rsid w:val="005F44DC"/>
    <w:rsid w:val="00601B5E"/>
    <w:rsid w:val="00602761"/>
    <w:rsid w:val="00611598"/>
    <w:rsid w:val="00612C3C"/>
    <w:rsid w:val="00613F73"/>
    <w:rsid w:val="006343AB"/>
    <w:rsid w:val="00637378"/>
    <w:rsid w:val="006548FE"/>
    <w:rsid w:val="00655109"/>
    <w:rsid w:val="006664BC"/>
    <w:rsid w:val="00671E84"/>
    <w:rsid w:val="006861AA"/>
    <w:rsid w:val="00696220"/>
    <w:rsid w:val="006B6D7C"/>
    <w:rsid w:val="006D08BC"/>
    <w:rsid w:val="006D12DB"/>
    <w:rsid w:val="006D1470"/>
    <w:rsid w:val="006D260D"/>
    <w:rsid w:val="006F5EE1"/>
    <w:rsid w:val="007062F3"/>
    <w:rsid w:val="00713B53"/>
    <w:rsid w:val="00724CDB"/>
    <w:rsid w:val="007419E7"/>
    <w:rsid w:val="0074204A"/>
    <w:rsid w:val="00743A51"/>
    <w:rsid w:val="0077207E"/>
    <w:rsid w:val="0079067C"/>
    <w:rsid w:val="00792B5F"/>
    <w:rsid w:val="007A46C0"/>
    <w:rsid w:val="007A5E68"/>
    <w:rsid w:val="007C41E1"/>
    <w:rsid w:val="007D3CA8"/>
    <w:rsid w:val="007E1629"/>
    <w:rsid w:val="007E50B8"/>
    <w:rsid w:val="00800CF1"/>
    <w:rsid w:val="008019DB"/>
    <w:rsid w:val="008116D1"/>
    <w:rsid w:val="00824CBE"/>
    <w:rsid w:val="00827982"/>
    <w:rsid w:val="00830EEC"/>
    <w:rsid w:val="00831562"/>
    <w:rsid w:val="00834266"/>
    <w:rsid w:val="008343A5"/>
    <w:rsid w:val="00835D2D"/>
    <w:rsid w:val="00850348"/>
    <w:rsid w:val="00853AC3"/>
    <w:rsid w:val="008573F0"/>
    <w:rsid w:val="00857A6B"/>
    <w:rsid w:val="008616B0"/>
    <w:rsid w:val="0086678D"/>
    <w:rsid w:val="00880814"/>
    <w:rsid w:val="008B2392"/>
    <w:rsid w:val="008B67F0"/>
    <w:rsid w:val="008D2B2D"/>
    <w:rsid w:val="00932BC1"/>
    <w:rsid w:val="00946727"/>
    <w:rsid w:val="00951AF7"/>
    <w:rsid w:val="009540F6"/>
    <w:rsid w:val="00962EA8"/>
    <w:rsid w:val="00976CB6"/>
    <w:rsid w:val="00977BED"/>
    <w:rsid w:val="00984E30"/>
    <w:rsid w:val="00991BFA"/>
    <w:rsid w:val="0099395A"/>
    <w:rsid w:val="009947D3"/>
    <w:rsid w:val="009B486C"/>
    <w:rsid w:val="009E15BF"/>
    <w:rsid w:val="009E6BC8"/>
    <w:rsid w:val="00A14774"/>
    <w:rsid w:val="00A2112D"/>
    <w:rsid w:val="00A21981"/>
    <w:rsid w:val="00A270B1"/>
    <w:rsid w:val="00A278E4"/>
    <w:rsid w:val="00A37E3E"/>
    <w:rsid w:val="00A6143D"/>
    <w:rsid w:val="00A65086"/>
    <w:rsid w:val="00A671CA"/>
    <w:rsid w:val="00A86B60"/>
    <w:rsid w:val="00A95C92"/>
    <w:rsid w:val="00AB2C01"/>
    <w:rsid w:val="00AD46E8"/>
    <w:rsid w:val="00AE095E"/>
    <w:rsid w:val="00AE4341"/>
    <w:rsid w:val="00AF2EC0"/>
    <w:rsid w:val="00B04647"/>
    <w:rsid w:val="00B109D6"/>
    <w:rsid w:val="00B320ED"/>
    <w:rsid w:val="00B417B8"/>
    <w:rsid w:val="00B51879"/>
    <w:rsid w:val="00B55468"/>
    <w:rsid w:val="00B60BE5"/>
    <w:rsid w:val="00B61AB2"/>
    <w:rsid w:val="00B62C69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86D"/>
    <w:rsid w:val="00BF0EC7"/>
    <w:rsid w:val="00C00EC5"/>
    <w:rsid w:val="00C04726"/>
    <w:rsid w:val="00C171FC"/>
    <w:rsid w:val="00C304CC"/>
    <w:rsid w:val="00C34249"/>
    <w:rsid w:val="00C62702"/>
    <w:rsid w:val="00C7480F"/>
    <w:rsid w:val="00C75D4B"/>
    <w:rsid w:val="00C94235"/>
    <w:rsid w:val="00CB2AAD"/>
    <w:rsid w:val="00CC2C0F"/>
    <w:rsid w:val="00CD1932"/>
    <w:rsid w:val="00CD3C40"/>
    <w:rsid w:val="00CD4E2D"/>
    <w:rsid w:val="00CD705B"/>
    <w:rsid w:val="00CE5E19"/>
    <w:rsid w:val="00CF04C0"/>
    <w:rsid w:val="00D00CE6"/>
    <w:rsid w:val="00D04CBB"/>
    <w:rsid w:val="00D1208C"/>
    <w:rsid w:val="00D2090E"/>
    <w:rsid w:val="00D22124"/>
    <w:rsid w:val="00D275D6"/>
    <w:rsid w:val="00D32E66"/>
    <w:rsid w:val="00D466B4"/>
    <w:rsid w:val="00D575CE"/>
    <w:rsid w:val="00D92815"/>
    <w:rsid w:val="00D940C2"/>
    <w:rsid w:val="00DA11B0"/>
    <w:rsid w:val="00DA1AD9"/>
    <w:rsid w:val="00DB03A1"/>
    <w:rsid w:val="00DB1F53"/>
    <w:rsid w:val="00DC6DC5"/>
    <w:rsid w:val="00DD61AC"/>
    <w:rsid w:val="00DF3086"/>
    <w:rsid w:val="00E00CDC"/>
    <w:rsid w:val="00E06BD6"/>
    <w:rsid w:val="00E266C7"/>
    <w:rsid w:val="00E41D5E"/>
    <w:rsid w:val="00E52FE9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E0214"/>
    <w:rsid w:val="00EF3D5E"/>
    <w:rsid w:val="00F20496"/>
    <w:rsid w:val="00F23EEA"/>
    <w:rsid w:val="00F33259"/>
    <w:rsid w:val="00F83B9D"/>
    <w:rsid w:val="00F86C75"/>
    <w:rsid w:val="00F97325"/>
    <w:rsid w:val="00FB46C9"/>
    <w:rsid w:val="00FB7847"/>
    <w:rsid w:val="00FC7DEE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861DC"/>
  <w15:chartTrackingRefBased/>
  <w15:docId w15:val="{A538FC03-2C96-4AA4-8906-25E6990B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F2EC0"/>
    <w:pPr>
      <w:keepNext/>
      <w:numPr>
        <w:numId w:val="1"/>
      </w:numPr>
      <w:spacing w:before="240" w:after="60" w:line="300" w:lineRule="atLeast"/>
      <w:ind w:left="567" w:right="567" w:hanging="567"/>
      <w:jc w:val="both"/>
      <w:outlineLvl w:val="0"/>
    </w:pPr>
    <w:rPr>
      <w:rFonts w:ascii="Cambria" w:hAnsi="Cambria"/>
      <w:b/>
      <w:sz w:val="32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qFormat/>
    <w:pPr>
      <w:keepNext/>
      <w:spacing w:before="360"/>
      <w:ind w:left="0"/>
      <w:outlineLvl w:val="1"/>
    </w:pPr>
    <w:rPr>
      <w:rFonts w:ascii="Arial" w:hAnsi="Arial"/>
      <w:b/>
      <w:sz w:val="24"/>
      <w:lang w:val="x-none" w:eastAsia="x-none"/>
    </w:rPr>
  </w:style>
  <w:style w:type="paragraph" w:styleId="Titolo3">
    <w:name w:val="heading 3"/>
    <w:basedOn w:val="Normale"/>
    <w:next w:val="Normale"/>
    <w:uiPriority w:val="9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uiPriority w:val="9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uiPriority w:val="9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uiPriority w:val="9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uiPriority w:val="9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uiPriority w:val="9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uiPriority w:val="9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jc w:val="left"/>
      <w:outlineLvl w:val="9"/>
    </w:pPr>
    <w:rPr>
      <w:smallCaps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ind w:left="851" w:hanging="851"/>
      <w:outlineLvl w:val="9"/>
    </w:p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465F57"/>
    <w:rPr>
      <w:rFonts w:ascii="Arial" w:hAnsi="Arial"/>
      <w:b/>
      <w:sz w:val="24"/>
      <w:lang w:val="x-none" w:eastAsia="x-none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rsid w:val="00AF2EC0"/>
    <w:rPr>
      <w:rFonts w:ascii="Cambria" w:hAnsi="Cambria"/>
      <w:b/>
      <w:sz w:val="32"/>
      <w:lang w:val="x-none" w:eastAsia="x-none"/>
    </w:rPr>
  </w:style>
  <w:style w:type="character" w:customStyle="1" w:styleId="IntestazioneCarattere">
    <w:name w:val="Intestazione Carattere"/>
    <w:link w:val="Intestazione"/>
    <w:rsid w:val="000E2D24"/>
  </w:style>
  <w:style w:type="paragraph" w:styleId="Nessunaspaziatura">
    <w:name w:val="No Spacing"/>
    <w:uiPriority w:val="1"/>
    <w:qFormat/>
    <w:rsid w:val="00AF2EC0"/>
    <w:pPr>
      <w:keepLines/>
      <w:ind w:left="851"/>
    </w:pPr>
  </w:style>
  <w:style w:type="numbering" w:customStyle="1" w:styleId="Stile2">
    <w:name w:val="Stile2"/>
    <w:rsid w:val="00FC7DEE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FC7DEE"/>
    <w:rPr>
      <w:rFonts w:ascii="Arial" w:hAnsi="Arial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-web-sap/PilurService?xsd=1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-web-sap/PilurService?wsd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BD4AB-C971-44D0-A060-F7387C6E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9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10248</CharactersWithSpaces>
  <SharedDoc>false</SharedDoc>
  <HLinks>
    <vt:vector size="60" baseType="variant">
      <vt:variant>
        <vt:i4>6357095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http://servername:port/nsisr-web-sap/PilurService?xsd=1</vt:lpwstr>
      </vt:variant>
      <vt:variant>
        <vt:lpwstr/>
      </vt:variant>
      <vt:variant>
        <vt:i4>3145832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http://servername:port/nsisr-web-sap/PilurService?wsdl</vt:lpwstr>
      </vt:variant>
      <vt:variant>
        <vt:lpwstr/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_Toc524448887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_Toc524448886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_Toc524448885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_Toc524448884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_Toc524448883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_Toc524448882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_Toc524448881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_Toc524448880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2014-09-16T14:59:00Z</cp:lastPrinted>
  <dcterms:created xsi:type="dcterms:W3CDTF">2024-11-14T09:10:00Z</dcterms:created>
  <dcterms:modified xsi:type="dcterms:W3CDTF">2024-11-14T09:10:00Z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